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989E2" w14:textId="3FE6C47C" w:rsidR="0086724D" w:rsidRDefault="006D0BF5" w:rsidP="006D0BF5">
      <w:pPr>
        <w:jc w:val="center"/>
        <w:rPr>
          <w:b/>
          <w:bCs/>
          <w:sz w:val="32"/>
          <w:szCs w:val="32"/>
        </w:rPr>
      </w:pPr>
      <w:r w:rsidRPr="006D0BF5">
        <w:rPr>
          <w:b/>
          <w:bCs/>
          <w:sz w:val="32"/>
          <w:szCs w:val="32"/>
        </w:rPr>
        <w:t>Boilerplate Industrial Gas Product Supply Agreement</w:t>
      </w:r>
    </w:p>
    <w:p w14:paraId="0F47C4D5" w14:textId="3C36A021" w:rsidR="00541D35" w:rsidRDefault="00541D35" w:rsidP="006D0BF5">
      <w:pPr>
        <w:jc w:val="center"/>
        <w:rPr>
          <w:b/>
          <w:bCs/>
          <w:sz w:val="32"/>
          <w:szCs w:val="32"/>
        </w:rPr>
      </w:pPr>
      <w:r>
        <w:rPr>
          <w:b/>
          <w:bCs/>
          <w:sz w:val="32"/>
          <w:szCs w:val="32"/>
        </w:rPr>
        <w:t xml:space="preserve">(with </w:t>
      </w:r>
      <w:r w:rsidRPr="00541D35">
        <w:rPr>
          <w:b/>
          <w:bCs/>
          <w:sz w:val="32"/>
          <w:szCs w:val="32"/>
          <w:u w:val="single"/>
        </w:rPr>
        <w:t>Exhibit/Rider A</w:t>
      </w:r>
      <w:r>
        <w:rPr>
          <w:b/>
          <w:bCs/>
          <w:sz w:val="32"/>
          <w:szCs w:val="32"/>
        </w:rPr>
        <w:t xml:space="preserve"> for reference)</w:t>
      </w:r>
    </w:p>
    <w:p w14:paraId="3D5C80D2" w14:textId="18131B83" w:rsidR="006D0BF5" w:rsidRDefault="006D0BF5" w:rsidP="006D0BF5">
      <w:pPr>
        <w:jc w:val="center"/>
        <w:rPr>
          <w:b/>
          <w:bCs/>
          <w:sz w:val="32"/>
          <w:szCs w:val="32"/>
        </w:rPr>
      </w:pPr>
    </w:p>
    <w:p w14:paraId="084F7874" w14:textId="108C046E" w:rsidR="006D0BF5" w:rsidRDefault="006D0BF5" w:rsidP="006D0BF5">
      <w:pPr>
        <w:rPr>
          <w:sz w:val="24"/>
          <w:szCs w:val="24"/>
        </w:rPr>
      </w:pPr>
      <w:r>
        <w:rPr>
          <w:sz w:val="24"/>
          <w:szCs w:val="24"/>
        </w:rPr>
        <w:t>This Product Supply Agreement (“Agreement”)</w:t>
      </w:r>
      <w:r w:rsidR="00E0420C">
        <w:rPr>
          <w:sz w:val="24"/>
          <w:szCs w:val="24"/>
        </w:rPr>
        <w:t xml:space="preserve"> numbered 10001</w:t>
      </w:r>
      <w:r>
        <w:rPr>
          <w:sz w:val="24"/>
          <w:szCs w:val="24"/>
        </w:rPr>
        <w:t xml:space="preserve"> is entered into by and between </w:t>
      </w:r>
      <w:r w:rsidRPr="006D0BF5">
        <w:rPr>
          <w:b/>
          <w:bCs/>
          <w:sz w:val="24"/>
          <w:szCs w:val="24"/>
        </w:rPr>
        <w:t>Industrial Gas Company</w:t>
      </w:r>
      <w:r>
        <w:rPr>
          <w:b/>
          <w:bCs/>
          <w:sz w:val="24"/>
          <w:szCs w:val="24"/>
        </w:rPr>
        <w:t>, (“IGCO”)</w:t>
      </w:r>
      <w:r w:rsidR="001214D4">
        <w:rPr>
          <w:b/>
          <w:bCs/>
          <w:sz w:val="24"/>
          <w:szCs w:val="24"/>
        </w:rPr>
        <w:t xml:space="preserve"> (Seller)</w:t>
      </w:r>
      <w:r>
        <w:rPr>
          <w:b/>
          <w:bCs/>
          <w:sz w:val="24"/>
          <w:szCs w:val="24"/>
        </w:rPr>
        <w:t xml:space="preserve"> </w:t>
      </w:r>
      <w:r>
        <w:rPr>
          <w:sz w:val="24"/>
          <w:szCs w:val="24"/>
        </w:rPr>
        <w:t xml:space="preserve">and </w:t>
      </w:r>
      <w:r w:rsidRPr="006D0BF5">
        <w:rPr>
          <w:b/>
          <w:bCs/>
          <w:sz w:val="24"/>
          <w:szCs w:val="24"/>
        </w:rPr>
        <w:t>End User Company (“EUCO”)</w:t>
      </w:r>
      <w:r>
        <w:rPr>
          <w:b/>
          <w:bCs/>
          <w:sz w:val="24"/>
          <w:szCs w:val="24"/>
        </w:rPr>
        <w:t xml:space="preserve"> (“Buyer”) </w:t>
      </w:r>
      <w:r>
        <w:rPr>
          <w:sz w:val="24"/>
          <w:szCs w:val="24"/>
        </w:rPr>
        <w:t xml:space="preserve">as of </w:t>
      </w:r>
      <w:r w:rsidRPr="006D0BF5">
        <w:rPr>
          <w:b/>
          <w:bCs/>
          <w:sz w:val="24"/>
          <w:szCs w:val="24"/>
        </w:rPr>
        <w:t>20 April 2021</w:t>
      </w:r>
      <w:r>
        <w:rPr>
          <w:b/>
          <w:bCs/>
          <w:sz w:val="24"/>
          <w:szCs w:val="24"/>
        </w:rPr>
        <w:t xml:space="preserve"> </w:t>
      </w:r>
      <w:r>
        <w:rPr>
          <w:sz w:val="24"/>
          <w:szCs w:val="24"/>
        </w:rPr>
        <w:t xml:space="preserve">(the “Effective Date”). As used herein, (“IGCO”) shall include as applicable, IGCO’s various affiliates through which IGCO may perform hereunder. </w:t>
      </w:r>
      <w:r w:rsidR="00385279">
        <w:rPr>
          <w:sz w:val="24"/>
          <w:szCs w:val="24"/>
        </w:rPr>
        <w:t xml:space="preserve">However, the inclusion of any such affiliate under this Agreement shall not result in aggregated liability as between IGCO and any or </w:t>
      </w:r>
      <w:proofErr w:type="gramStart"/>
      <w:r w:rsidR="00385279">
        <w:rPr>
          <w:sz w:val="24"/>
          <w:szCs w:val="24"/>
        </w:rPr>
        <w:t>all of</w:t>
      </w:r>
      <w:proofErr w:type="gramEnd"/>
      <w:r w:rsidR="00385279">
        <w:rPr>
          <w:sz w:val="24"/>
          <w:szCs w:val="24"/>
        </w:rPr>
        <w:t xml:space="preserve"> IGCO’s affiliates. Any claim permitted hereunder against IGCO shall be made exclusively against Industrial Gas Company.</w:t>
      </w:r>
    </w:p>
    <w:p w14:paraId="24B430D0" w14:textId="2FC171BB" w:rsidR="00385279" w:rsidRDefault="00385279" w:rsidP="006D0BF5">
      <w:pPr>
        <w:rPr>
          <w:sz w:val="24"/>
          <w:szCs w:val="24"/>
        </w:rPr>
      </w:pPr>
    </w:p>
    <w:p w14:paraId="2B34E86E" w14:textId="3BE2334D" w:rsidR="00385279" w:rsidRDefault="00385279" w:rsidP="00385279">
      <w:pPr>
        <w:pStyle w:val="ListParagraph"/>
        <w:numPr>
          <w:ilvl w:val="0"/>
          <w:numId w:val="1"/>
        </w:numPr>
        <w:rPr>
          <w:sz w:val="24"/>
          <w:szCs w:val="24"/>
          <w:u w:val="single"/>
        </w:rPr>
      </w:pPr>
      <w:r w:rsidRPr="00385279">
        <w:rPr>
          <w:b/>
          <w:bCs/>
          <w:sz w:val="24"/>
          <w:szCs w:val="24"/>
        </w:rPr>
        <w:t>Sale and Purchase</w:t>
      </w:r>
      <w:r>
        <w:rPr>
          <w:sz w:val="24"/>
          <w:szCs w:val="24"/>
        </w:rPr>
        <w:t xml:space="preserve">, As of the Effective Date, IGCO agrees to sell and BUYER agrees to purchase from IGCO, all of BUYER’s present and future requirements of the listed Product(s) in </w:t>
      </w:r>
      <w:r w:rsidRPr="00385279">
        <w:rPr>
          <w:sz w:val="24"/>
          <w:szCs w:val="24"/>
          <w:u w:val="single"/>
        </w:rPr>
        <w:t>Exhibit</w:t>
      </w:r>
      <w:r w:rsidR="00496CC7">
        <w:rPr>
          <w:sz w:val="24"/>
          <w:szCs w:val="24"/>
          <w:u w:val="single"/>
        </w:rPr>
        <w:t>/Rider</w:t>
      </w:r>
      <w:r w:rsidRPr="00385279">
        <w:rPr>
          <w:sz w:val="24"/>
          <w:szCs w:val="24"/>
          <w:u w:val="single"/>
        </w:rPr>
        <w:t xml:space="preserve"> A</w:t>
      </w:r>
      <w:r>
        <w:rPr>
          <w:sz w:val="24"/>
          <w:szCs w:val="24"/>
          <w:u w:val="single"/>
        </w:rPr>
        <w:t xml:space="preserve"> </w:t>
      </w:r>
      <w:r>
        <w:rPr>
          <w:sz w:val="24"/>
          <w:szCs w:val="24"/>
        </w:rPr>
        <w:t>(either in liquid or gaseous form</w:t>
      </w:r>
      <w:r w:rsidRPr="009E0F83">
        <w:rPr>
          <w:color w:val="FF0000"/>
          <w:sz w:val="24"/>
          <w:szCs w:val="24"/>
        </w:rPr>
        <w:t xml:space="preserve">) </w:t>
      </w:r>
      <w:r w:rsidR="000A29B6" w:rsidRPr="009E0F83">
        <w:rPr>
          <w:color w:val="FF0000"/>
          <w:sz w:val="24"/>
          <w:szCs w:val="24"/>
        </w:rPr>
        <w:t xml:space="preserve">and all other industrial, electronics and specialty gases and welding related products in every form </w:t>
      </w:r>
      <w:r w:rsidRPr="009E0F83">
        <w:rPr>
          <w:color w:val="FF0000"/>
          <w:sz w:val="24"/>
          <w:szCs w:val="24"/>
        </w:rPr>
        <w:t>for use in connection with BUYER’s operations now or hereafter conducted at the Consuming Location.</w:t>
      </w:r>
      <w:r w:rsidR="000A29B6" w:rsidRPr="009E0F83">
        <w:rPr>
          <w:color w:val="FF0000"/>
          <w:sz w:val="24"/>
          <w:szCs w:val="24"/>
        </w:rPr>
        <w:t xml:space="preserve"> If BUYER’s operations are relocated or expanded at or to any other location while this Agreement is in effect, then at IGCO’s sole option, this Agreement shall apply to such other locations as well.</w:t>
      </w:r>
      <w:r w:rsidRPr="009E0F83">
        <w:rPr>
          <w:color w:val="FF0000"/>
          <w:sz w:val="24"/>
          <w:szCs w:val="24"/>
        </w:rPr>
        <w:t xml:space="preserve"> BUYER’s ability to manufacture or produce Product(s) itself shall not relieve BUYER from its obligation to purchase its requirements pursuant to this Agreement and BUYER shall not purchase any substitute for any Product(s) delivered by pipeline from any producing facility or equipment (whether on-site or off-site) or lease, purchase or otherwise acquire any facility or equipment </w:t>
      </w:r>
      <w:r w:rsidR="009B5FC6" w:rsidRPr="009E0F83">
        <w:rPr>
          <w:color w:val="FF0000"/>
          <w:sz w:val="24"/>
          <w:szCs w:val="24"/>
        </w:rPr>
        <w:t xml:space="preserve">that produces any Product(s) or substitute therefor (either in liquid or gaseous form) from any third party. </w:t>
      </w:r>
      <w:r w:rsidR="009B5FC6">
        <w:rPr>
          <w:sz w:val="24"/>
          <w:szCs w:val="24"/>
        </w:rPr>
        <w:t xml:space="preserve">BUYER agrees to purchase all Product(s) at the prices, charges and fees (aggregately, “Prices”) set forth in </w:t>
      </w:r>
      <w:r w:rsidR="009B5FC6" w:rsidRPr="009B5FC6">
        <w:rPr>
          <w:sz w:val="24"/>
          <w:szCs w:val="24"/>
          <w:u w:val="single"/>
        </w:rPr>
        <w:t>Exhibit</w:t>
      </w:r>
      <w:r w:rsidR="00496CC7">
        <w:rPr>
          <w:sz w:val="24"/>
          <w:szCs w:val="24"/>
          <w:u w:val="single"/>
        </w:rPr>
        <w:t>/Rider</w:t>
      </w:r>
      <w:r w:rsidR="009B5FC6" w:rsidRPr="009B5FC6">
        <w:rPr>
          <w:sz w:val="24"/>
          <w:szCs w:val="24"/>
          <w:u w:val="single"/>
        </w:rPr>
        <w:t xml:space="preserve"> A</w:t>
      </w:r>
    </w:p>
    <w:p w14:paraId="5504A18D" w14:textId="17B4BDA0" w:rsidR="009B5FC6" w:rsidRPr="009B5FC6" w:rsidRDefault="009B5FC6" w:rsidP="009B5FC6">
      <w:pPr>
        <w:rPr>
          <w:sz w:val="24"/>
          <w:szCs w:val="24"/>
          <w:u w:val="single"/>
        </w:rPr>
      </w:pPr>
    </w:p>
    <w:p w14:paraId="72DBA2E1" w14:textId="7DEBCECC" w:rsidR="006C5C72" w:rsidRPr="009E0F83" w:rsidRDefault="009B5FC6" w:rsidP="00385279">
      <w:pPr>
        <w:pStyle w:val="ListParagraph"/>
        <w:numPr>
          <w:ilvl w:val="0"/>
          <w:numId w:val="1"/>
        </w:numPr>
        <w:rPr>
          <w:color w:val="FF0000"/>
          <w:sz w:val="24"/>
          <w:szCs w:val="24"/>
          <w:u w:val="single"/>
        </w:rPr>
      </w:pPr>
      <w:bookmarkStart w:id="0" w:name="_Hlk68674390"/>
      <w:r>
        <w:rPr>
          <w:b/>
          <w:bCs/>
          <w:sz w:val="24"/>
          <w:szCs w:val="24"/>
        </w:rPr>
        <w:t xml:space="preserve">Term, </w:t>
      </w:r>
      <w:r>
        <w:rPr>
          <w:sz w:val="24"/>
          <w:szCs w:val="24"/>
        </w:rPr>
        <w:t xml:space="preserve">This Agreement shall be binding upon signature by both parties and effective as of the </w:t>
      </w:r>
      <w:r w:rsidRPr="009B5FC6">
        <w:rPr>
          <w:b/>
          <w:bCs/>
          <w:sz w:val="24"/>
          <w:szCs w:val="24"/>
        </w:rPr>
        <w:t>Effective Date</w:t>
      </w:r>
      <w:r>
        <w:rPr>
          <w:sz w:val="24"/>
          <w:szCs w:val="24"/>
        </w:rPr>
        <w:t xml:space="preserve">. The initial term of this Agreement (as set forth in </w:t>
      </w:r>
      <w:r w:rsidRPr="009B5FC6">
        <w:rPr>
          <w:sz w:val="24"/>
          <w:szCs w:val="24"/>
          <w:u w:val="single"/>
        </w:rPr>
        <w:t>Exhibit</w:t>
      </w:r>
      <w:r w:rsidR="00496CC7">
        <w:rPr>
          <w:sz w:val="24"/>
          <w:szCs w:val="24"/>
          <w:u w:val="single"/>
        </w:rPr>
        <w:t>/Rider</w:t>
      </w:r>
      <w:r w:rsidRPr="009B5FC6">
        <w:rPr>
          <w:sz w:val="24"/>
          <w:szCs w:val="24"/>
          <w:u w:val="single"/>
        </w:rPr>
        <w:t xml:space="preserve"> A</w:t>
      </w:r>
      <w:r>
        <w:rPr>
          <w:sz w:val="24"/>
          <w:szCs w:val="24"/>
        </w:rPr>
        <w:t xml:space="preserve">) shall commence on the later of the Effective Date and the first day of the month following the date of its first delivery of Product(s) to the last System installed by </w:t>
      </w:r>
      <w:r w:rsidRPr="00541D35">
        <w:rPr>
          <w:sz w:val="24"/>
          <w:szCs w:val="24"/>
        </w:rPr>
        <w:t xml:space="preserve">IGCO </w:t>
      </w:r>
      <w:r>
        <w:rPr>
          <w:sz w:val="24"/>
          <w:szCs w:val="24"/>
        </w:rPr>
        <w:t xml:space="preserve">or storage vessel or system owned by BUYER (the “Initial Term”). </w:t>
      </w:r>
      <w:r w:rsidRPr="009E0F83">
        <w:rPr>
          <w:color w:val="FF0000"/>
          <w:sz w:val="24"/>
          <w:szCs w:val="24"/>
        </w:rPr>
        <w:t xml:space="preserve">This Agreement shall renew for successive terms equal in length to the Initial Term (each a “Renewal Term”) unless written notice of termination is received by either party not less than six (6) months prior </w:t>
      </w:r>
      <w:r w:rsidR="006C5C72" w:rsidRPr="009E0F83">
        <w:rPr>
          <w:color w:val="FF0000"/>
          <w:sz w:val="24"/>
          <w:szCs w:val="24"/>
        </w:rPr>
        <w:t xml:space="preserve">to the expiration of the Term. </w:t>
      </w:r>
      <w:r w:rsidR="006C5C72">
        <w:rPr>
          <w:sz w:val="24"/>
          <w:szCs w:val="24"/>
        </w:rPr>
        <w:t xml:space="preserve">The Term of this Agreement shall be renewed from the effective date of any Amendment to this Agreement or any </w:t>
      </w:r>
      <w:r w:rsidR="006C5C72">
        <w:rPr>
          <w:sz w:val="24"/>
          <w:szCs w:val="24"/>
        </w:rPr>
        <w:lastRenderedPageBreak/>
        <w:t>exhibit</w:t>
      </w:r>
      <w:r w:rsidR="00D7133D">
        <w:rPr>
          <w:sz w:val="24"/>
          <w:szCs w:val="24"/>
        </w:rPr>
        <w:t>/rider</w:t>
      </w:r>
      <w:r w:rsidR="006C5C72">
        <w:rPr>
          <w:sz w:val="24"/>
          <w:szCs w:val="24"/>
        </w:rPr>
        <w:t xml:space="preserve"> hereto. (When used herein, “Term” shall be deemed to include Initial Term and any Renewal Term, as applicable.)</w:t>
      </w:r>
      <w:r w:rsidR="001214D4">
        <w:rPr>
          <w:sz w:val="24"/>
          <w:szCs w:val="24"/>
        </w:rPr>
        <w:t xml:space="preserve"> </w:t>
      </w:r>
      <w:r w:rsidR="001214D4" w:rsidRPr="009E0F83">
        <w:rPr>
          <w:color w:val="FF0000"/>
          <w:sz w:val="24"/>
          <w:szCs w:val="24"/>
        </w:rPr>
        <w:t xml:space="preserve">If Seller provides additional Equipment to meet BUYER’s gas requirements, then a new initial term shall be effective upon the date of first delivery of such Product(s) utilizing the </w:t>
      </w:r>
      <w:r w:rsidR="004C01F1" w:rsidRPr="009E0F83">
        <w:rPr>
          <w:color w:val="FF0000"/>
          <w:sz w:val="24"/>
          <w:szCs w:val="24"/>
        </w:rPr>
        <w:t>relocated,</w:t>
      </w:r>
      <w:r w:rsidR="001214D4" w:rsidRPr="009E0F83">
        <w:rPr>
          <w:color w:val="FF0000"/>
          <w:sz w:val="24"/>
          <w:szCs w:val="24"/>
        </w:rPr>
        <w:t xml:space="preserve"> replacement or additional equipment.</w:t>
      </w:r>
    </w:p>
    <w:bookmarkEnd w:id="0"/>
    <w:p w14:paraId="55106E8B" w14:textId="77777777" w:rsidR="006C5C72" w:rsidRPr="006C5C72" w:rsidRDefault="006C5C72" w:rsidP="006C5C72">
      <w:pPr>
        <w:pStyle w:val="ListParagraph"/>
        <w:rPr>
          <w:sz w:val="24"/>
          <w:szCs w:val="24"/>
          <w:u w:val="single"/>
        </w:rPr>
      </w:pPr>
    </w:p>
    <w:p w14:paraId="20DA3756" w14:textId="587C4C74" w:rsidR="00E51EAB" w:rsidRPr="00626B6D" w:rsidRDefault="006C5C72" w:rsidP="00E51EAB">
      <w:pPr>
        <w:pStyle w:val="ListParagraph"/>
        <w:numPr>
          <w:ilvl w:val="0"/>
          <w:numId w:val="1"/>
        </w:numPr>
        <w:rPr>
          <w:b/>
          <w:bCs/>
          <w:sz w:val="24"/>
          <w:szCs w:val="24"/>
        </w:rPr>
      </w:pPr>
      <w:r w:rsidRPr="00DE5F5E">
        <w:rPr>
          <w:b/>
          <w:bCs/>
          <w:sz w:val="24"/>
          <w:szCs w:val="24"/>
        </w:rPr>
        <w:t xml:space="preserve">Deliveries. (a) </w:t>
      </w:r>
      <w:r w:rsidR="004C01F1" w:rsidRPr="00DE5F5E">
        <w:rPr>
          <w:sz w:val="24"/>
          <w:szCs w:val="24"/>
        </w:rPr>
        <w:t xml:space="preserve">Upon initial delivery of Product(s), BUYER shall be deemed to have accepted the installation of the applicable System(s) IGCO shall deliver the Product(s)  to BUYER according to this Agreement as such is needed: provided, however, that IGCO shall not be obligated, but shall </w:t>
      </w:r>
      <w:r w:rsidR="003B1D56" w:rsidRPr="00DE5F5E">
        <w:rPr>
          <w:sz w:val="24"/>
          <w:szCs w:val="24"/>
        </w:rPr>
        <w:t>if so requested , have the right to make deliveries of Product(s</w:t>
      </w:r>
      <w:r w:rsidR="003B1D56" w:rsidRPr="009E0F83">
        <w:rPr>
          <w:color w:val="FF0000"/>
          <w:sz w:val="24"/>
          <w:szCs w:val="24"/>
        </w:rPr>
        <w:t>)  in a quantity less than seventy five percent (75%) of the capacity of any single System or in excess of one hundred ten percent (110%) of BUYER’s Estimated Monthly Volume (“Nonstandard Deliveries”) If BUYER continues to request Nonstandard Deliveries for a period of ninety (90) consecutive days or more, IGCO shall be permitted to increase Prices</w:t>
      </w:r>
      <w:r w:rsidR="003B1D56" w:rsidRPr="009918F4">
        <w:rPr>
          <w:color w:val="FF0000"/>
          <w:sz w:val="24"/>
          <w:szCs w:val="24"/>
        </w:rPr>
        <w:t>. Additionally, should IGCO elect to make Nonstandard Deliveries, BUYER shall reimburse IGCO for any and all other documented and reasonable expenses or costs that IGCO may incur</w:t>
      </w:r>
      <w:r w:rsidR="003B1D56" w:rsidRPr="00DE5F5E">
        <w:rPr>
          <w:sz w:val="24"/>
          <w:szCs w:val="24"/>
        </w:rPr>
        <w:t>.</w:t>
      </w:r>
      <w:r w:rsidR="00DE5F5E" w:rsidRPr="00DE5F5E">
        <w:rPr>
          <w:sz w:val="24"/>
          <w:szCs w:val="24"/>
        </w:rPr>
        <w:t xml:space="preserve"> </w:t>
      </w:r>
      <w:r w:rsidR="00DE5F5E" w:rsidRPr="00DE5F5E">
        <w:rPr>
          <w:b/>
          <w:bCs/>
          <w:sz w:val="24"/>
          <w:szCs w:val="24"/>
        </w:rPr>
        <w:t xml:space="preserve">(b) </w:t>
      </w:r>
      <w:r w:rsidR="00DE5F5E" w:rsidRPr="00DE5F5E">
        <w:rPr>
          <w:sz w:val="24"/>
          <w:szCs w:val="24"/>
        </w:rPr>
        <w:t xml:space="preserve">IGCO may refuse to deliver Product(s) to the Consuming Location if IGCO reasonably believes that the Consuming Location itself or the area surrounding the system or the condition of BUYER’s storage vessel or system is unsatisfactory, unsafe or violates any applicable law or regulation. IGCO shall advise BUYER of the reasons for non-delivery as soon as reasonably practical and may condition future deliveries of Product(s) upon corrective action by BUYER. </w:t>
      </w:r>
      <w:r w:rsidR="00DE5F5E" w:rsidRPr="00DE5F5E">
        <w:rPr>
          <w:b/>
          <w:bCs/>
          <w:sz w:val="24"/>
          <w:szCs w:val="24"/>
        </w:rPr>
        <w:t>(c)</w:t>
      </w:r>
      <w:r w:rsidR="00DE5F5E">
        <w:rPr>
          <w:b/>
          <w:bCs/>
          <w:sz w:val="24"/>
          <w:szCs w:val="24"/>
        </w:rPr>
        <w:t xml:space="preserve"> </w:t>
      </w:r>
      <w:r w:rsidR="00DE5F5E">
        <w:rPr>
          <w:sz w:val="24"/>
          <w:szCs w:val="24"/>
        </w:rPr>
        <w:t>All Product(s) shall be delivered F.O.B. IGCO’s delivery vehicle</w:t>
      </w:r>
      <w:r w:rsidR="00E51EAB">
        <w:rPr>
          <w:sz w:val="24"/>
          <w:szCs w:val="24"/>
        </w:rPr>
        <w:t xml:space="preserve"> or IGCO’s production facility. Title and risk of loss or damage as to Product(s) shall pass to BUYER upon delivery by IGCO. </w:t>
      </w:r>
      <w:r w:rsidR="00E51EAB" w:rsidRPr="00E51EAB">
        <w:rPr>
          <w:b/>
          <w:bCs/>
          <w:sz w:val="24"/>
          <w:szCs w:val="24"/>
        </w:rPr>
        <w:t>(d)</w:t>
      </w:r>
      <w:r w:rsidR="00E51EAB">
        <w:rPr>
          <w:b/>
          <w:bCs/>
          <w:sz w:val="24"/>
          <w:szCs w:val="24"/>
        </w:rPr>
        <w:t xml:space="preserve"> </w:t>
      </w:r>
      <w:r w:rsidR="00E51EAB">
        <w:rPr>
          <w:sz w:val="24"/>
          <w:szCs w:val="24"/>
        </w:rPr>
        <w:t xml:space="preserve">It shall be solely be BUYER’s responsibility to monitor its inventory of Product(s), even if IGCO or its affiliates installs a telemetry system for measuring the Product(s) inventory in the System(s). </w:t>
      </w:r>
      <w:r w:rsidR="00E51EAB" w:rsidRPr="00E51EAB">
        <w:rPr>
          <w:b/>
          <w:bCs/>
          <w:sz w:val="24"/>
          <w:szCs w:val="24"/>
        </w:rPr>
        <w:t>(e)</w:t>
      </w:r>
      <w:r w:rsidR="00E51EAB">
        <w:rPr>
          <w:b/>
          <w:bCs/>
          <w:sz w:val="24"/>
          <w:szCs w:val="24"/>
        </w:rPr>
        <w:t xml:space="preserve"> </w:t>
      </w:r>
      <w:r w:rsidR="00E51EAB">
        <w:rPr>
          <w:sz w:val="24"/>
          <w:szCs w:val="24"/>
        </w:rPr>
        <w:t>BUYER will allow IGCO to make deliveries twenty four (24) hours per day, seven (7) days per week. In the event BUYER requires deliveries on a more restrictive basis, causes frequent delivery delays or requests the delivery of Product(s) upon less than forty eight (48) hours prior notice</w:t>
      </w:r>
      <w:r w:rsidR="00626B6D">
        <w:rPr>
          <w:sz w:val="24"/>
          <w:szCs w:val="24"/>
        </w:rPr>
        <w:t xml:space="preserve">, then BUYER will reimburse IGCO for any additional costs incurred by IGCO. </w:t>
      </w:r>
      <w:r w:rsidR="00626B6D" w:rsidRPr="009E0F83">
        <w:rPr>
          <w:b/>
          <w:bCs/>
          <w:color w:val="FF0000"/>
          <w:sz w:val="24"/>
          <w:szCs w:val="24"/>
        </w:rPr>
        <w:t xml:space="preserve">(f) </w:t>
      </w:r>
      <w:r w:rsidR="00626B6D" w:rsidRPr="009E0F83">
        <w:rPr>
          <w:color w:val="FF0000"/>
          <w:sz w:val="24"/>
          <w:szCs w:val="24"/>
        </w:rPr>
        <w:t>If BUYER continues to accept deliveries of Product(s) after the expiration of the Term, then in IGCO’s sole and absolute discretion, any termination notice shall be deemed rescinded and void and a new Term equal in length to the Initial Term shall commence on this first date of delivery of Product(s) after the expiration date of then applicable Term.</w:t>
      </w:r>
    </w:p>
    <w:p w14:paraId="338DD549" w14:textId="6840A3AB" w:rsidR="00626B6D" w:rsidRDefault="00CA19FA" w:rsidP="00E51EAB">
      <w:pPr>
        <w:pStyle w:val="ListParagraph"/>
        <w:numPr>
          <w:ilvl w:val="0"/>
          <w:numId w:val="1"/>
        </w:numPr>
        <w:rPr>
          <w:b/>
          <w:bCs/>
          <w:sz w:val="24"/>
          <w:szCs w:val="24"/>
        </w:rPr>
      </w:pPr>
      <w:r>
        <w:rPr>
          <w:b/>
          <w:bCs/>
          <w:sz w:val="24"/>
          <w:szCs w:val="24"/>
        </w:rPr>
        <w:t>Bulk Storage System</w:t>
      </w:r>
    </w:p>
    <w:p w14:paraId="12D3C352" w14:textId="68973026" w:rsidR="00CA19FA" w:rsidRDefault="00CA19FA" w:rsidP="00CA19FA">
      <w:pPr>
        <w:pStyle w:val="ListParagraph"/>
        <w:numPr>
          <w:ilvl w:val="0"/>
          <w:numId w:val="3"/>
        </w:numPr>
        <w:rPr>
          <w:b/>
          <w:bCs/>
          <w:sz w:val="24"/>
          <w:szCs w:val="24"/>
        </w:rPr>
      </w:pPr>
      <w:r>
        <w:rPr>
          <w:b/>
          <w:bCs/>
          <w:sz w:val="24"/>
          <w:szCs w:val="24"/>
        </w:rPr>
        <w:t>IGCO shall:</w:t>
      </w:r>
    </w:p>
    <w:p w14:paraId="0B1F02D7" w14:textId="724DE609" w:rsidR="00CA19FA" w:rsidRPr="00CA19FA" w:rsidRDefault="00CA19FA" w:rsidP="00CA19FA">
      <w:pPr>
        <w:pStyle w:val="ListParagraph"/>
        <w:numPr>
          <w:ilvl w:val="0"/>
          <w:numId w:val="4"/>
        </w:numPr>
        <w:rPr>
          <w:b/>
          <w:bCs/>
          <w:sz w:val="24"/>
          <w:szCs w:val="24"/>
        </w:rPr>
      </w:pPr>
      <w:r>
        <w:rPr>
          <w:sz w:val="24"/>
          <w:szCs w:val="24"/>
        </w:rPr>
        <w:t xml:space="preserve">Install at the Consuming Location(s), at BUYER’s sole expense, a bulk storage system or systems including any safety and control apparatus, telemetry systems, low temperature devices and vaporization equipment associated therewith that are reasonably adequate to meet </w:t>
      </w:r>
      <w:r w:rsidRPr="009E0F83">
        <w:rPr>
          <w:color w:val="FF0000"/>
          <w:sz w:val="24"/>
          <w:szCs w:val="24"/>
        </w:rPr>
        <w:t xml:space="preserve">BUYER’s ESTIMATED MONTHLY </w:t>
      </w:r>
      <w:r w:rsidRPr="009E0F83">
        <w:rPr>
          <w:color w:val="FF0000"/>
          <w:sz w:val="24"/>
          <w:szCs w:val="24"/>
        </w:rPr>
        <w:lastRenderedPageBreak/>
        <w:t>VOLUME (the Systems(s)”)</w:t>
      </w:r>
      <w:r>
        <w:rPr>
          <w:sz w:val="24"/>
          <w:szCs w:val="24"/>
        </w:rPr>
        <w:t>. “System” shall include all of the foregoing equipment, safety and control apparatus and other devices and systems up to but not excluding the point of connection with BUYER’s piping but shall not include any storage vessel or system owned by BUYER.</w:t>
      </w:r>
    </w:p>
    <w:p w14:paraId="317EDACF" w14:textId="4ACF6F7B" w:rsidR="00CA19FA" w:rsidRPr="00634824" w:rsidRDefault="00CA19FA" w:rsidP="00CA19FA">
      <w:pPr>
        <w:pStyle w:val="ListParagraph"/>
        <w:numPr>
          <w:ilvl w:val="0"/>
          <w:numId w:val="4"/>
        </w:numPr>
        <w:rPr>
          <w:b/>
          <w:bCs/>
          <w:sz w:val="24"/>
          <w:szCs w:val="24"/>
        </w:rPr>
      </w:pPr>
      <w:r>
        <w:rPr>
          <w:sz w:val="24"/>
          <w:szCs w:val="24"/>
        </w:rPr>
        <w:t>Place such System(s) upon concrete foundation(s) or other improved area(s) acceptable to IGCO and connect said System(s) to piping installed by BUYER. The Monthly Service Charge shall commence upon the Effective Date.</w:t>
      </w:r>
    </w:p>
    <w:p w14:paraId="12F49994" w14:textId="587767C1" w:rsidR="00634824" w:rsidRPr="00634824" w:rsidRDefault="00634824" w:rsidP="00CA19FA">
      <w:pPr>
        <w:pStyle w:val="ListParagraph"/>
        <w:numPr>
          <w:ilvl w:val="0"/>
          <w:numId w:val="4"/>
        </w:numPr>
        <w:rPr>
          <w:b/>
          <w:bCs/>
          <w:sz w:val="24"/>
          <w:szCs w:val="24"/>
        </w:rPr>
      </w:pPr>
      <w:r>
        <w:rPr>
          <w:sz w:val="24"/>
          <w:szCs w:val="24"/>
        </w:rPr>
        <w:t>Maintain said System(s) according to IGCO’s standard practices and conduct at BUYER’s expense, an annual safety inspection of each System. If IGCO has agreed to deliver Product(s) to a bulk storage system owned by BUYER, IGCO may, at BUYER’s expense, maintain and or perform safety inspections upon such system. Alternatively, BUYER may have a qualified third party provide such maintenance and or inspections.</w:t>
      </w:r>
    </w:p>
    <w:p w14:paraId="77D4372B" w14:textId="1F5169A8" w:rsidR="00634824" w:rsidRPr="009E0F83" w:rsidRDefault="00634824" w:rsidP="00CA19FA">
      <w:pPr>
        <w:pStyle w:val="ListParagraph"/>
        <w:numPr>
          <w:ilvl w:val="0"/>
          <w:numId w:val="4"/>
        </w:numPr>
        <w:rPr>
          <w:b/>
          <w:bCs/>
          <w:color w:val="FF0000"/>
          <w:sz w:val="24"/>
          <w:szCs w:val="24"/>
        </w:rPr>
      </w:pPr>
      <w:r w:rsidRPr="009E0F83">
        <w:rPr>
          <w:color w:val="FF0000"/>
          <w:sz w:val="24"/>
          <w:szCs w:val="24"/>
        </w:rPr>
        <w:t xml:space="preserve">Have the right to remove said System(s) from the Consuming Location and substitute therefor a System(s) of appropriate type and size if in the sole opinion of IGCO, BUYER’s monthly consumption of Product(s) changes significantly or if the System(s) require(s) maintenance that cannot be performed at the Consuming Location </w:t>
      </w:r>
      <w:r w:rsidR="001805D1" w:rsidRPr="009E0F83">
        <w:rPr>
          <w:color w:val="FF0000"/>
          <w:sz w:val="24"/>
          <w:szCs w:val="24"/>
        </w:rPr>
        <w:t>in a safe and/or a practical manner.</w:t>
      </w:r>
    </w:p>
    <w:p w14:paraId="114F1F23" w14:textId="0435E51D" w:rsidR="001805D1" w:rsidRDefault="001805D1" w:rsidP="001805D1">
      <w:pPr>
        <w:pStyle w:val="ListParagraph"/>
        <w:numPr>
          <w:ilvl w:val="0"/>
          <w:numId w:val="3"/>
        </w:numPr>
        <w:rPr>
          <w:b/>
          <w:bCs/>
          <w:sz w:val="24"/>
          <w:szCs w:val="24"/>
        </w:rPr>
      </w:pPr>
      <w:r>
        <w:rPr>
          <w:b/>
          <w:bCs/>
          <w:sz w:val="24"/>
          <w:szCs w:val="24"/>
        </w:rPr>
        <w:t>BUYER Shall:</w:t>
      </w:r>
    </w:p>
    <w:p w14:paraId="22A337EB" w14:textId="4E72C494" w:rsidR="001805D1" w:rsidRPr="001805D1" w:rsidRDefault="001805D1" w:rsidP="001805D1">
      <w:pPr>
        <w:pStyle w:val="ListParagraph"/>
        <w:numPr>
          <w:ilvl w:val="0"/>
          <w:numId w:val="5"/>
        </w:numPr>
        <w:rPr>
          <w:b/>
          <w:bCs/>
          <w:sz w:val="24"/>
          <w:szCs w:val="24"/>
        </w:rPr>
      </w:pPr>
      <w:r>
        <w:rPr>
          <w:sz w:val="24"/>
          <w:szCs w:val="24"/>
        </w:rPr>
        <w:t>Provide and maint</w:t>
      </w:r>
      <w:r w:rsidR="00B03C2B">
        <w:rPr>
          <w:sz w:val="24"/>
          <w:szCs w:val="24"/>
        </w:rPr>
        <w:t>a</w:t>
      </w:r>
      <w:r>
        <w:rPr>
          <w:sz w:val="24"/>
          <w:szCs w:val="24"/>
        </w:rPr>
        <w:t xml:space="preserve">in at all times a clean and safe site acceptable to IGCO and a concrete foundation(s) or other improved area(s) meeting all Federal, </w:t>
      </w:r>
      <w:r w:rsidR="005F74E9">
        <w:rPr>
          <w:sz w:val="24"/>
          <w:szCs w:val="24"/>
        </w:rPr>
        <w:t>s</w:t>
      </w:r>
      <w:r>
        <w:rPr>
          <w:sz w:val="24"/>
          <w:szCs w:val="24"/>
        </w:rPr>
        <w:t>tate and local requirements for placement of the System(s) and delivery and storage of the Product(s). Such site shall be free from overhead and underground obstacles. IGCO shall have unobstructed access to the System(s) at all times.</w:t>
      </w:r>
    </w:p>
    <w:p w14:paraId="3C0C4F43" w14:textId="7B7E3E77" w:rsidR="001805D1" w:rsidRPr="00D7275C" w:rsidRDefault="001805D1" w:rsidP="001805D1">
      <w:pPr>
        <w:pStyle w:val="ListParagraph"/>
        <w:numPr>
          <w:ilvl w:val="0"/>
          <w:numId w:val="5"/>
        </w:numPr>
        <w:rPr>
          <w:b/>
          <w:bCs/>
          <w:sz w:val="24"/>
          <w:szCs w:val="24"/>
        </w:rPr>
      </w:pPr>
      <w:r>
        <w:rPr>
          <w:sz w:val="24"/>
          <w:szCs w:val="24"/>
        </w:rPr>
        <w:t>Provide fe</w:t>
      </w:r>
      <w:r w:rsidR="00D7275C">
        <w:rPr>
          <w:sz w:val="24"/>
          <w:szCs w:val="24"/>
        </w:rPr>
        <w:t>ncing and security around the System(s) and prevent unauthorized persons from tampering with, repairing, moving or accessing the System(s). BUYER shall provide and or reimburse IGCO for the costs and expenses of any certificates, permits, governmental or Insurance company annual inspection fees for the System(s). System(s) shall remain in the sole and exclusive possession of BUYER for the Term unless removed by IGCO. If BUYER does not own the Consuming Location, if so requested by IGCO, BUYER shall obtain and deliver to IGCO a waiver of rights in the System(s) executed by the property owner.</w:t>
      </w:r>
    </w:p>
    <w:p w14:paraId="352F4302" w14:textId="1D566D60" w:rsidR="00D7275C" w:rsidRPr="00D7275C" w:rsidRDefault="00D7275C" w:rsidP="001805D1">
      <w:pPr>
        <w:pStyle w:val="ListParagraph"/>
        <w:numPr>
          <w:ilvl w:val="0"/>
          <w:numId w:val="5"/>
        </w:numPr>
        <w:rPr>
          <w:b/>
          <w:bCs/>
          <w:sz w:val="24"/>
          <w:szCs w:val="24"/>
        </w:rPr>
      </w:pPr>
      <w:r>
        <w:rPr>
          <w:sz w:val="24"/>
          <w:szCs w:val="24"/>
        </w:rPr>
        <w:t>Install and maintain in good condition all piping, connections and apparatus necessary for distribution of Product(s) from the System(s).</w:t>
      </w:r>
    </w:p>
    <w:p w14:paraId="17AECB9A" w14:textId="6896351A" w:rsidR="00D7275C" w:rsidRPr="00D7275C" w:rsidRDefault="00D7275C" w:rsidP="001805D1">
      <w:pPr>
        <w:pStyle w:val="ListParagraph"/>
        <w:numPr>
          <w:ilvl w:val="0"/>
          <w:numId w:val="5"/>
        </w:numPr>
        <w:rPr>
          <w:b/>
          <w:bCs/>
          <w:sz w:val="24"/>
          <w:szCs w:val="24"/>
        </w:rPr>
      </w:pPr>
      <w:r>
        <w:rPr>
          <w:sz w:val="24"/>
          <w:szCs w:val="24"/>
        </w:rPr>
        <w:t xml:space="preserve">Furnish and pay for lighting, water, telephone lines, power and steam and other applicable utilities as required for the System(s). BUYER shall reimburse IGCO for any additional costs (including engineering costs) required to design, certify, or make changes to any existing or new foundation for the placement of the System(s) </w:t>
      </w:r>
    </w:p>
    <w:p w14:paraId="65802692" w14:textId="3C6D667D" w:rsidR="00D7275C" w:rsidRPr="00653E9F" w:rsidRDefault="00653E9F" w:rsidP="001805D1">
      <w:pPr>
        <w:pStyle w:val="ListParagraph"/>
        <w:numPr>
          <w:ilvl w:val="0"/>
          <w:numId w:val="5"/>
        </w:numPr>
        <w:rPr>
          <w:b/>
          <w:bCs/>
          <w:sz w:val="24"/>
          <w:szCs w:val="24"/>
        </w:rPr>
      </w:pPr>
      <w:r>
        <w:rPr>
          <w:sz w:val="24"/>
          <w:szCs w:val="24"/>
        </w:rPr>
        <w:t>Grant to IGCO and IGCO representatives access to System(s) at all times.</w:t>
      </w:r>
    </w:p>
    <w:p w14:paraId="6A404449" w14:textId="4BAB57B4" w:rsidR="00653E9F" w:rsidRPr="00653E9F" w:rsidRDefault="00653E9F" w:rsidP="001805D1">
      <w:pPr>
        <w:pStyle w:val="ListParagraph"/>
        <w:numPr>
          <w:ilvl w:val="0"/>
          <w:numId w:val="5"/>
        </w:numPr>
        <w:rPr>
          <w:b/>
          <w:bCs/>
          <w:sz w:val="24"/>
          <w:szCs w:val="24"/>
        </w:rPr>
      </w:pPr>
      <w:r>
        <w:rPr>
          <w:sz w:val="24"/>
          <w:szCs w:val="24"/>
        </w:rPr>
        <w:lastRenderedPageBreak/>
        <w:t>Notify IGCO immediately of any unsafe or irregular condition involving the System, including any damage to, malfunction of or changes in the System(s). BUYER shall not tamper with, modify or repair System(s).</w:t>
      </w:r>
    </w:p>
    <w:p w14:paraId="075078E0" w14:textId="28C6BD4F" w:rsidR="00653E9F" w:rsidRPr="00653E9F" w:rsidRDefault="00653E9F" w:rsidP="001805D1">
      <w:pPr>
        <w:pStyle w:val="ListParagraph"/>
        <w:numPr>
          <w:ilvl w:val="0"/>
          <w:numId w:val="5"/>
        </w:numPr>
        <w:rPr>
          <w:b/>
          <w:bCs/>
          <w:sz w:val="24"/>
          <w:szCs w:val="24"/>
        </w:rPr>
      </w:pPr>
      <w:r>
        <w:rPr>
          <w:sz w:val="24"/>
          <w:szCs w:val="24"/>
        </w:rPr>
        <w:t>Provide an access roadway and area adjacent to all System(s) acceptable to IGCO to facilitate delivery of Product(s) and the parking of IGCO’s delivery vehicles. If the Product is liquid Oxygen, the aforementioned hard-surface parking area must be constructed of concrete.</w:t>
      </w:r>
    </w:p>
    <w:p w14:paraId="6B5957BD" w14:textId="59952241" w:rsidR="00653E9F" w:rsidRPr="00653E9F" w:rsidRDefault="00653E9F" w:rsidP="001805D1">
      <w:pPr>
        <w:pStyle w:val="ListParagraph"/>
        <w:numPr>
          <w:ilvl w:val="0"/>
          <w:numId w:val="5"/>
        </w:numPr>
        <w:rPr>
          <w:b/>
          <w:bCs/>
          <w:sz w:val="24"/>
          <w:szCs w:val="24"/>
        </w:rPr>
      </w:pPr>
      <w:r>
        <w:rPr>
          <w:sz w:val="24"/>
          <w:szCs w:val="24"/>
        </w:rPr>
        <w:t>Prohibit the use or storage of oil, grease, or lubricants or any flammable or combustible materials in, on or near the System(s) and or the related concrete area.</w:t>
      </w:r>
    </w:p>
    <w:p w14:paraId="4E70E3C7" w14:textId="7CADB789" w:rsidR="00A236BB" w:rsidRPr="00A236BB" w:rsidRDefault="00653E9F" w:rsidP="00A236BB">
      <w:pPr>
        <w:pStyle w:val="ListParagraph"/>
        <w:numPr>
          <w:ilvl w:val="0"/>
          <w:numId w:val="5"/>
        </w:numPr>
        <w:rPr>
          <w:b/>
          <w:bCs/>
          <w:sz w:val="24"/>
          <w:szCs w:val="24"/>
        </w:rPr>
      </w:pPr>
      <w:r>
        <w:rPr>
          <w:sz w:val="24"/>
          <w:szCs w:val="24"/>
        </w:rPr>
        <w:t>Comply with all applicable laws, regulations, rules and ordinances concerning IGCO’s i</w:t>
      </w:r>
      <w:r w:rsidR="00C8455D">
        <w:rPr>
          <w:sz w:val="24"/>
          <w:szCs w:val="24"/>
        </w:rPr>
        <w:t xml:space="preserve">nstallation and delivery </w:t>
      </w:r>
      <w:r w:rsidR="00E575A6">
        <w:rPr>
          <w:sz w:val="24"/>
          <w:szCs w:val="24"/>
        </w:rPr>
        <w:t xml:space="preserve">and BUYER’s use and storage of the Product(s) and System(s) including, but not limited to, zoning, licensing permitting and all relevant reporting obligations under the Emergency Planning and Community Right-To-Know Act of 1986, 42 U.S.C. 11001-11049 (EPCRA, also commonly known as the Title III of the Superfund </w:t>
      </w:r>
      <w:r w:rsidR="00A236BB">
        <w:rPr>
          <w:sz w:val="24"/>
          <w:szCs w:val="24"/>
        </w:rPr>
        <w:t>Amendments and Reauthorization Act of 1986 (SARA Title III) resulting from the presence of the Product(s) supplied under this Agreement.</w:t>
      </w:r>
    </w:p>
    <w:p w14:paraId="2F66F8B5" w14:textId="513C60A8" w:rsidR="00A236BB" w:rsidRPr="00A236BB" w:rsidRDefault="00A236BB" w:rsidP="00A236BB">
      <w:pPr>
        <w:pStyle w:val="ListParagraph"/>
        <w:numPr>
          <w:ilvl w:val="0"/>
          <w:numId w:val="5"/>
        </w:numPr>
        <w:jc w:val="both"/>
        <w:rPr>
          <w:b/>
          <w:bCs/>
          <w:sz w:val="24"/>
          <w:szCs w:val="24"/>
        </w:rPr>
      </w:pPr>
      <w:r w:rsidRPr="00A236BB">
        <w:rPr>
          <w:sz w:val="24"/>
          <w:szCs w:val="24"/>
        </w:rPr>
        <w:t>Reimburse IGCO at IGCO’s then prevailing rates for the cost of any temporary System(s) used during the installation, modification and or relocation of the System(s).</w:t>
      </w:r>
    </w:p>
    <w:p w14:paraId="1E1B9AEF" w14:textId="7A715C10" w:rsidR="00A236BB" w:rsidRPr="00171749" w:rsidRDefault="00A236BB" w:rsidP="00A236BB">
      <w:pPr>
        <w:pStyle w:val="ListParagraph"/>
        <w:numPr>
          <w:ilvl w:val="0"/>
          <w:numId w:val="5"/>
        </w:numPr>
        <w:rPr>
          <w:b/>
          <w:bCs/>
          <w:sz w:val="24"/>
          <w:szCs w:val="24"/>
        </w:rPr>
      </w:pPr>
      <w:r w:rsidRPr="009E0F83">
        <w:rPr>
          <w:color w:val="FF0000"/>
          <w:sz w:val="24"/>
          <w:szCs w:val="24"/>
        </w:rPr>
        <w:t>Pay to IGCO its costs to (</w:t>
      </w:r>
      <w:proofErr w:type="spellStart"/>
      <w:r w:rsidRPr="009E0F83">
        <w:rPr>
          <w:color w:val="FF0000"/>
          <w:sz w:val="24"/>
          <w:szCs w:val="24"/>
        </w:rPr>
        <w:t>i</w:t>
      </w:r>
      <w:proofErr w:type="spellEnd"/>
      <w:r w:rsidRPr="009E0F83">
        <w:rPr>
          <w:color w:val="FF0000"/>
          <w:sz w:val="24"/>
          <w:szCs w:val="24"/>
        </w:rPr>
        <w:t>) deliver and remove the System(s) to/from the Consuming Location(s)</w:t>
      </w:r>
      <w:r>
        <w:rPr>
          <w:sz w:val="24"/>
          <w:szCs w:val="24"/>
        </w:rPr>
        <w:t xml:space="preserve"> from/to the point of storage or manufacture, as the case may be; (ii) inspect the System(s) as required by applicable law; and (iii) to provide labor, parts, and materials for any service call made by IGCO for any reason except for routine maintenance performed upon System(s) by IGCO.</w:t>
      </w:r>
    </w:p>
    <w:p w14:paraId="69E5DAA1" w14:textId="3E40CB30" w:rsidR="00171749" w:rsidRDefault="00171749" w:rsidP="00171749">
      <w:pPr>
        <w:ind w:left="1080"/>
        <w:rPr>
          <w:sz w:val="24"/>
          <w:szCs w:val="24"/>
        </w:rPr>
      </w:pPr>
      <w:r>
        <w:rPr>
          <w:b/>
          <w:bCs/>
          <w:sz w:val="24"/>
          <w:szCs w:val="24"/>
        </w:rPr>
        <w:t xml:space="preserve">(C) </w:t>
      </w:r>
      <w:r>
        <w:rPr>
          <w:sz w:val="24"/>
          <w:szCs w:val="24"/>
        </w:rPr>
        <w:t>Notwithstanding the manner in which the System(s) may be affixed to any real property, the System(s) shall be deemed to be personal property and not a fixture. BUYER shall not suffer or allow said System(s) to become subject of any lien, claim or encumbrance. BUYER shall not remove any labels or evidence of ownership affixed to the System(s). Title to all System(s) shall at all times remain with IGCO and, upon termination or expiration of this Agreement, IGCO may, subject t</w:t>
      </w:r>
      <w:r w:rsidR="00B03C2B">
        <w:rPr>
          <w:sz w:val="24"/>
          <w:szCs w:val="24"/>
        </w:rPr>
        <w:t>o Section 5(b) of this agreement remove the System(s) at BUYERS expense without notice or consent. BUYER grants IGCO a security interest in all System(s) installed by IGCO at any Consuming Location and consents to IGCO filing UCC financing statements regarding such System(s).</w:t>
      </w:r>
    </w:p>
    <w:p w14:paraId="56BFD8D0" w14:textId="2D5EEB87" w:rsidR="00B03C2B" w:rsidRDefault="00B03C2B" w:rsidP="00171749">
      <w:pPr>
        <w:ind w:left="1080"/>
        <w:rPr>
          <w:sz w:val="24"/>
          <w:szCs w:val="24"/>
        </w:rPr>
      </w:pPr>
      <w:bookmarkStart w:id="1" w:name="_Hlk68674547"/>
      <w:r w:rsidRPr="009E0F83">
        <w:rPr>
          <w:b/>
          <w:bCs/>
          <w:color w:val="FF0000"/>
          <w:sz w:val="24"/>
          <w:szCs w:val="24"/>
        </w:rPr>
        <w:t xml:space="preserve">(d) </w:t>
      </w:r>
      <w:r w:rsidRPr="009E0F83">
        <w:rPr>
          <w:color w:val="FF0000"/>
          <w:sz w:val="24"/>
          <w:szCs w:val="24"/>
        </w:rPr>
        <w:t xml:space="preserve">If in IGCO’s opinion, additions and/or modifications are required or the System(s) should be relocated (whether due to changes in BUYER’s methods or locations of use, changes in the accessibility to the System(s), or changes required by law) IGCO may, after giving BUYER an opportunity to comment, make such an addition, </w:t>
      </w:r>
      <w:r w:rsidRPr="009E0F83">
        <w:rPr>
          <w:color w:val="FF0000"/>
          <w:sz w:val="24"/>
          <w:szCs w:val="24"/>
        </w:rPr>
        <w:lastRenderedPageBreak/>
        <w:t>modification and/or relocation at BUYER’s expense</w:t>
      </w:r>
      <w:r w:rsidR="00393953" w:rsidRPr="009E0F83">
        <w:rPr>
          <w:color w:val="FF0000"/>
          <w:sz w:val="24"/>
          <w:szCs w:val="24"/>
        </w:rPr>
        <w:t xml:space="preserve">. In such an event, the Service Charge may be increased or decreased in accordance with IGCO’s then prevailing prices and rates for such additional or different System(s) and a new Initial Term shall begin from the date of the addition, modification and/or relocation is completed. </w:t>
      </w:r>
      <w:r w:rsidR="00393953">
        <w:rPr>
          <w:sz w:val="24"/>
          <w:szCs w:val="24"/>
        </w:rPr>
        <w:t xml:space="preserve">BUYER agrees that the minimum size System(s) to be installed by IGCO </w:t>
      </w:r>
      <w:bookmarkEnd w:id="1"/>
      <w:r w:rsidR="00393953">
        <w:rPr>
          <w:sz w:val="24"/>
          <w:szCs w:val="24"/>
        </w:rPr>
        <w:t>shall be capable of storing a six (6) week supply of Product or enough Product to support two (2) days of continuous consumption by BUYER, whichever is greater, based upon either BUYER’s Estimated Monthly Volume or its applicable Product consumption during the prior six (6) months.</w:t>
      </w:r>
    </w:p>
    <w:p w14:paraId="2D7E6439" w14:textId="4560DBEF" w:rsidR="00393953" w:rsidRDefault="00393953" w:rsidP="00171749">
      <w:pPr>
        <w:ind w:left="1080"/>
        <w:rPr>
          <w:sz w:val="24"/>
          <w:szCs w:val="24"/>
        </w:rPr>
      </w:pPr>
      <w:r>
        <w:rPr>
          <w:b/>
          <w:bCs/>
          <w:sz w:val="24"/>
          <w:szCs w:val="24"/>
        </w:rPr>
        <w:t xml:space="preserve">(e) </w:t>
      </w:r>
      <w:r>
        <w:rPr>
          <w:sz w:val="24"/>
          <w:szCs w:val="24"/>
        </w:rPr>
        <w:t xml:space="preserve">IT IS EXPRESSLY AGREED THAT, UNTIL THE SYSTEM(S) ARE RETURNED TO IGCO, ALL RISK OF LOSS OR DAMAGE TO THE SYSTEM(S) IS HEREBY ASSUMED BY BUYER (REGARDLESS OF THE CAUSE OR ANY DEGREE OF NEGLIGENCE BY IGCO OR FOR BREACH OF WARRANTY OR CONTRACT OR FOR STRICT LIABILITY) EXCEPT TO THE EXTENT CAUSED BY THE NEGLIGENCE OR WILLFUL MISCONDUCT BY IGCO FOR SYSTEM(S) DAMAGED BEYOND REPAIR AND SUCH DAMAGE IS THE FAULT OF BUYER, BUYER SHALL PAY TO IGCO, ON DEMAND, THE FULL REPLACEMENT VALUE OF THE SYSTEM(S) AT THEN CURRENT VALUATIONS. FOR DAMAGES CAUSED BY BUYER TO SYSTEM(S) </w:t>
      </w:r>
      <w:r w:rsidR="00EB16DB">
        <w:rPr>
          <w:sz w:val="24"/>
          <w:szCs w:val="24"/>
        </w:rPr>
        <w:t>THAT IGCO IS ABLE TO REPAIR, BUYER SHALL PAY IGCO THE ACTUAL COST OF THE REPAIRS. BUYER COVENENTS THAT IT SHALL MAINTAIN ADEQUATE FIRE AND EXTENDED INSURANCE COVERAGE FOR THE BENEFIT OF IGCO COVERING SUCH SYSTEM(S).</w:t>
      </w:r>
    </w:p>
    <w:p w14:paraId="2FE23851" w14:textId="3A110111" w:rsidR="00EB16DB" w:rsidRDefault="00EB16DB" w:rsidP="00171749">
      <w:pPr>
        <w:ind w:left="1080"/>
        <w:rPr>
          <w:sz w:val="24"/>
          <w:szCs w:val="24"/>
        </w:rPr>
      </w:pPr>
      <w:r>
        <w:rPr>
          <w:b/>
          <w:bCs/>
          <w:sz w:val="24"/>
          <w:szCs w:val="24"/>
        </w:rPr>
        <w:t xml:space="preserve">(f) </w:t>
      </w:r>
      <w:r>
        <w:rPr>
          <w:sz w:val="24"/>
          <w:szCs w:val="24"/>
        </w:rPr>
        <w:t>If BUYER’s requirements for Product(s) cease to exist prior to the expiration of the Term for any reason, BUYER will reimburse IGCO for the cost of removing the System(s). However, the removal of any or all of IGCO’s System(s) shall not be deemed to be a termination of this Agreement.</w:t>
      </w:r>
    </w:p>
    <w:p w14:paraId="3962B0A8" w14:textId="04696BC9" w:rsidR="00EB16DB" w:rsidRDefault="00EB16DB" w:rsidP="00171749">
      <w:pPr>
        <w:ind w:left="1080"/>
        <w:rPr>
          <w:sz w:val="24"/>
          <w:szCs w:val="24"/>
        </w:rPr>
      </w:pPr>
      <w:r>
        <w:rPr>
          <w:b/>
          <w:bCs/>
          <w:sz w:val="24"/>
          <w:szCs w:val="24"/>
        </w:rPr>
        <w:t xml:space="preserve">(g) </w:t>
      </w:r>
      <w:r>
        <w:rPr>
          <w:sz w:val="24"/>
          <w:szCs w:val="24"/>
        </w:rPr>
        <w:t>In the event that the BUYER request that IGCO deliver Product(s) to BUYER’s bulk storage system, BUYER shall be solely liable for the maintenance of the system, providing adequate training to IGCO’s delivery personnel regarding the system, indemnify and defend IGCO for any and all claims arising as a result of IGCO’s delivery of Product(s) into the system and otherwise comply with the applicable requirements of Section 4(b) regarding the system.</w:t>
      </w:r>
      <w:r w:rsidR="00A63057">
        <w:rPr>
          <w:sz w:val="24"/>
          <w:szCs w:val="24"/>
        </w:rPr>
        <w:t xml:space="preserve"> </w:t>
      </w:r>
    </w:p>
    <w:p w14:paraId="5B58BC5C" w14:textId="763EF40E" w:rsidR="003879ED" w:rsidRDefault="003879ED" w:rsidP="00171749">
      <w:pPr>
        <w:ind w:left="1080"/>
        <w:rPr>
          <w:sz w:val="24"/>
          <w:szCs w:val="24"/>
        </w:rPr>
      </w:pPr>
    </w:p>
    <w:p w14:paraId="6825A6BC" w14:textId="748E38CC" w:rsidR="003879ED" w:rsidRPr="009E0F83" w:rsidRDefault="003879ED" w:rsidP="003879ED">
      <w:pPr>
        <w:pStyle w:val="ListParagraph"/>
        <w:numPr>
          <w:ilvl w:val="0"/>
          <w:numId w:val="1"/>
        </w:numPr>
        <w:rPr>
          <w:b/>
          <w:bCs/>
          <w:color w:val="FF0000"/>
          <w:sz w:val="24"/>
          <w:szCs w:val="24"/>
        </w:rPr>
      </w:pPr>
      <w:r w:rsidRPr="009E0F83">
        <w:rPr>
          <w:b/>
          <w:bCs/>
          <w:color w:val="FF0000"/>
          <w:sz w:val="24"/>
          <w:szCs w:val="24"/>
        </w:rPr>
        <w:t xml:space="preserve">Revision Of Prices; Payment </w:t>
      </w:r>
    </w:p>
    <w:p w14:paraId="0F25DB7B" w14:textId="47B11A0E" w:rsidR="003879ED" w:rsidRPr="00AC2006" w:rsidRDefault="003879ED" w:rsidP="003879ED">
      <w:pPr>
        <w:pStyle w:val="ListParagraph"/>
        <w:numPr>
          <w:ilvl w:val="0"/>
          <w:numId w:val="9"/>
        </w:numPr>
        <w:rPr>
          <w:b/>
          <w:bCs/>
          <w:sz w:val="24"/>
          <w:szCs w:val="24"/>
        </w:rPr>
      </w:pPr>
      <w:r>
        <w:rPr>
          <w:sz w:val="24"/>
          <w:szCs w:val="24"/>
        </w:rPr>
        <w:t>From time to time IGCO shall have the right to revise the Prices by giving BUYER written notice thereof. In such event, and if BUYER does not provide IGCO with a Competing Bid, said Price revision shall become effective fifteen (15) days after the date of said notice and this Agreement shall otherwise remain in full force and effect</w:t>
      </w:r>
      <w:r w:rsidRPr="009E0F83">
        <w:rPr>
          <w:color w:val="FF0000"/>
          <w:sz w:val="24"/>
          <w:szCs w:val="24"/>
        </w:rPr>
        <w:t xml:space="preserve">. However, in response to written notice of an increase in the Product Price, </w:t>
      </w:r>
      <w:r>
        <w:rPr>
          <w:sz w:val="24"/>
          <w:szCs w:val="24"/>
        </w:rPr>
        <w:lastRenderedPageBreak/>
        <w:t xml:space="preserve">BUYER may, </w:t>
      </w:r>
      <w:r w:rsidRPr="009E0F83">
        <w:rPr>
          <w:color w:val="FF0000"/>
          <w:sz w:val="24"/>
          <w:szCs w:val="24"/>
        </w:rPr>
        <w:t xml:space="preserve">within fifteen (15) days </w:t>
      </w:r>
      <w:r>
        <w:rPr>
          <w:sz w:val="24"/>
          <w:szCs w:val="24"/>
        </w:rPr>
        <w:t xml:space="preserve">after the date of said notice, </w:t>
      </w:r>
      <w:r w:rsidRPr="009E0F83">
        <w:rPr>
          <w:color w:val="FF0000"/>
          <w:sz w:val="24"/>
          <w:szCs w:val="24"/>
        </w:rPr>
        <w:t>furnish IGCO with a copy of a bona fide firm written offer from a reasonable producer of the applicable Product(s) offering to sell BUYER the applicable Product(s) in like quantities, like quality, under similar terms and conditions and at a lower price (“Competing Bid”)</w:t>
      </w:r>
      <w:r w:rsidR="007C352A" w:rsidRPr="009E0F83">
        <w:rPr>
          <w:color w:val="FF0000"/>
          <w:sz w:val="24"/>
          <w:szCs w:val="24"/>
        </w:rPr>
        <w:t xml:space="preserve">. </w:t>
      </w:r>
      <w:r w:rsidR="007C352A">
        <w:rPr>
          <w:sz w:val="24"/>
          <w:szCs w:val="24"/>
        </w:rPr>
        <w:t>If, within twenty (20) days from receipt of the Competing Bid, IGCO shall not agree to either (</w:t>
      </w:r>
      <w:proofErr w:type="spellStart"/>
      <w:r w:rsidR="007C352A">
        <w:rPr>
          <w:sz w:val="24"/>
          <w:szCs w:val="24"/>
        </w:rPr>
        <w:t>i</w:t>
      </w:r>
      <w:proofErr w:type="spellEnd"/>
      <w:r w:rsidR="007C352A">
        <w:rPr>
          <w:sz w:val="24"/>
          <w:szCs w:val="24"/>
        </w:rPr>
        <w:t xml:space="preserve">) match the pricing in the Competing Bid, or (ii) reinstate the Product Price in effect at the said time of the revision notice, BUYER shall have the right to terminate this Agreement with respect to the applicable Product(s). In such case, BUYER shall, within thirty (30) days thereafter, give IGCO written notice of termination of this Agreement. Such termination date shall be effective no sooner than sixty (60) days after the termination notice. In the event IGCO matches the Competing Bid or reinstates the Product Price in effect at the time of the revision notice, whichever is higher, and confirms the same writing to BUYER by the later of twenty (20) days from IGCO’s receipt of the Competing Bid or five (5) business days from IGCO’s receipt of the termination notice, IGCO shall have the right to extend the Term by the Term provided in such Competing Bid or the Initial Term, whichever is greater. Notices sent pursuant to this Section 5(a) by BUYER shall be sent </w:t>
      </w:r>
      <w:r w:rsidR="00AC2006">
        <w:rPr>
          <w:sz w:val="24"/>
          <w:szCs w:val="24"/>
        </w:rPr>
        <w:t>by certified mail, return receipt requested.</w:t>
      </w:r>
    </w:p>
    <w:p w14:paraId="70415B55" w14:textId="5272A51E" w:rsidR="00AC2006" w:rsidRPr="00BF5194" w:rsidRDefault="00816D93" w:rsidP="003879ED">
      <w:pPr>
        <w:pStyle w:val="ListParagraph"/>
        <w:numPr>
          <w:ilvl w:val="0"/>
          <w:numId w:val="9"/>
        </w:numPr>
        <w:rPr>
          <w:b/>
          <w:bCs/>
          <w:sz w:val="24"/>
          <w:szCs w:val="24"/>
        </w:rPr>
      </w:pPr>
      <w:r>
        <w:rPr>
          <w:sz w:val="24"/>
          <w:szCs w:val="24"/>
        </w:rPr>
        <w:t xml:space="preserve">All payments due to IGCO hereunder shall be made to IGCO at the location indicated on IGCO’s invoices. All invoices shall be due and payable by BUYER within ten (10) days from the date of invoice (or upon demand in the case of Product), and such invoices shall be conclusively presumed to be correct </w:t>
      </w:r>
      <w:r w:rsidR="00BF5194">
        <w:rPr>
          <w:sz w:val="24"/>
          <w:szCs w:val="24"/>
        </w:rPr>
        <w:t>unless BUYER objects to any changes therein within ten (10) days of date of invoice. Invoices shall indicate Product volumes in cubic feet of gas measured at 70* Fahrenheit and one (1) atmosphere of pressure using standard conversion tables as applicable. This Agreement shall be deemed renewed for a Term equal in length to the Initial Term if any amount due hereunder is not paid in full by the later of the date required by this Section 5(b) and the date that IGCO removes any System(s) following the expiration or termination of this Agreement. IGCO reserves the right to add a monthly service charge of twenty percent (20%) per annum to any delinquent balance. BUYER agrees to report and to pay any and all taxes upon the sale, delivery, storage, lease, rental and or use of the Product(s) and System(s) including, but not limited to, real or personal property taxes along with any excise tax imposed upon IGCO as a result of its performance under this Agreement.</w:t>
      </w:r>
    </w:p>
    <w:p w14:paraId="13354F0F" w14:textId="5AA9A8B3" w:rsidR="00BF5194" w:rsidRPr="006B7785" w:rsidRDefault="00BF5194" w:rsidP="003879ED">
      <w:pPr>
        <w:pStyle w:val="ListParagraph"/>
        <w:numPr>
          <w:ilvl w:val="0"/>
          <w:numId w:val="9"/>
        </w:numPr>
        <w:rPr>
          <w:b/>
          <w:bCs/>
          <w:sz w:val="24"/>
          <w:szCs w:val="24"/>
        </w:rPr>
      </w:pPr>
      <w:r>
        <w:rPr>
          <w:sz w:val="24"/>
          <w:szCs w:val="24"/>
        </w:rPr>
        <w:t>From time to time IGCO may need to recover for unusual or unexpected cost increases including, but not limited to, the cost of complying with Federal, state and local regulations involving the storage, transportation, handling and/or disposal of hazardous materials, energy and/or fuel price changes, loss of local production facilities</w:t>
      </w:r>
      <w:r w:rsidR="006B7785">
        <w:rPr>
          <w:sz w:val="24"/>
          <w:szCs w:val="24"/>
        </w:rPr>
        <w:t xml:space="preserve">, raw materials or commodity supply dislocations, and other similar events (“Surcharges”). The amount of the Surcharge may not be specifically related to actual costs incurred by IGCO and may vary by the type of Product(s), System(s), </w:t>
      </w:r>
      <w:r w:rsidR="006B7785">
        <w:rPr>
          <w:sz w:val="24"/>
          <w:szCs w:val="24"/>
        </w:rPr>
        <w:lastRenderedPageBreak/>
        <w:t xml:space="preserve">service, geographic location or time. Surcharges, unless otherwise specified, shall not include Federal, state, or local taxes nor be required by any Federal, state or local agency or authority. </w:t>
      </w:r>
      <w:r w:rsidR="006B7785" w:rsidRPr="009E0F83">
        <w:rPr>
          <w:color w:val="FF0000"/>
          <w:sz w:val="24"/>
          <w:szCs w:val="24"/>
        </w:rPr>
        <w:t>All Surcharges paid by BUYER shall be nonrefundable</w:t>
      </w:r>
      <w:r w:rsidR="006B7785">
        <w:rPr>
          <w:sz w:val="24"/>
          <w:szCs w:val="24"/>
        </w:rPr>
        <w:t>.</w:t>
      </w:r>
    </w:p>
    <w:p w14:paraId="4201F129" w14:textId="69F6E62A" w:rsidR="006B7785" w:rsidRPr="006B7785" w:rsidRDefault="006B7785" w:rsidP="006B7785">
      <w:pPr>
        <w:pStyle w:val="ListParagraph"/>
        <w:numPr>
          <w:ilvl w:val="0"/>
          <w:numId w:val="1"/>
        </w:numPr>
        <w:rPr>
          <w:b/>
          <w:bCs/>
          <w:sz w:val="24"/>
          <w:szCs w:val="24"/>
        </w:rPr>
      </w:pPr>
      <w:r w:rsidRPr="006B7785">
        <w:rPr>
          <w:b/>
          <w:bCs/>
          <w:sz w:val="24"/>
          <w:szCs w:val="24"/>
        </w:rPr>
        <w:t>Notices</w:t>
      </w:r>
      <w:r>
        <w:rPr>
          <w:b/>
          <w:bCs/>
          <w:sz w:val="24"/>
          <w:szCs w:val="24"/>
        </w:rPr>
        <w:t xml:space="preserve">. </w:t>
      </w:r>
      <w:r>
        <w:rPr>
          <w:sz w:val="24"/>
          <w:szCs w:val="24"/>
        </w:rPr>
        <w:t xml:space="preserve">Unless otherwise specifically prescribed in this Agreement, any notices in connection herewith shall be sent by overnight mail or confirmed facsimile transmission to the respective addresses set forth in </w:t>
      </w:r>
      <w:r w:rsidRPr="006B7785">
        <w:rPr>
          <w:sz w:val="24"/>
          <w:szCs w:val="24"/>
          <w:u w:val="single"/>
        </w:rPr>
        <w:t>Exhibit/Rider A</w:t>
      </w:r>
      <w:r>
        <w:rPr>
          <w:sz w:val="24"/>
          <w:szCs w:val="24"/>
          <w:u w:val="single"/>
        </w:rPr>
        <w:t xml:space="preserve">. </w:t>
      </w:r>
      <w:r>
        <w:rPr>
          <w:sz w:val="24"/>
          <w:szCs w:val="24"/>
        </w:rPr>
        <w:t>Such notices shall be deemed effective upon receipt. BUYER covenants that it shall advise IGCO in writing if its address for notices changes during the Term of this Agreement.</w:t>
      </w:r>
    </w:p>
    <w:p w14:paraId="3FE8BFC3" w14:textId="15999185" w:rsidR="006B7785" w:rsidRDefault="006F0E67" w:rsidP="006B7785">
      <w:pPr>
        <w:pStyle w:val="ListParagraph"/>
        <w:numPr>
          <w:ilvl w:val="0"/>
          <w:numId w:val="1"/>
        </w:numPr>
        <w:rPr>
          <w:b/>
          <w:bCs/>
          <w:sz w:val="24"/>
          <w:szCs w:val="24"/>
        </w:rPr>
      </w:pPr>
      <w:r>
        <w:rPr>
          <w:b/>
          <w:bCs/>
          <w:sz w:val="24"/>
          <w:szCs w:val="24"/>
        </w:rPr>
        <w:t>Default and Remedies</w:t>
      </w:r>
    </w:p>
    <w:p w14:paraId="3F70638C" w14:textId="4BDBBA32" w:rsidR="006F0E67" w:rsidRPr="009409C9" w:rsidRDefault="006F0E67" w:rsidP="006F0E67">
      <w:pPr>
        <w:pStyle w:val="ListParagraph"/>
        <w:numPr>
          <w:ilvl w:val="0"/>
          <w:numId w:val="10"/>
        </w:numPr>
        <w:rPr>
          <w:b/>
          <w:bCs/>
          <w:sz w:val="24"/>
          <w:szCs w:val="24"/>
        </w:rPr>
      </w:pPr>
      <w:r>
        <w:rPr>
          <w:sz w:val="24"/>
          <w:szCs w:val="24"/>
        </w:rPr>
        <w:t>Any of the following shall be considered a “Default”.  (</w:t>
      </w:r>
      <w:proofErr w:type="spellStart"/>
      <w:r>
        <w:rPr>
          <w:sz w:val="24"/>
          <w:szCs w:val="24"/>
        </w:rPr>
        <w:t>i</w:t>
      </w:r>
      <w:proofErr w:type="spellEnd"/>
      <w:r>
        <w:rPr>
          <w:sz w:val="24"/>
          <w:szCs w:val="24"/>
        </w:rPr>
        <w:t>) BUYER or IGCO commits a breach of any of its duties or obligations arising under this Agreement</w:t>
      </w:r>
      <w:r w:rsidR="009409C9">
        <w:rPr>
          <w:sz w:val="24"/>
          <w:szCs w:val="24"/>
        </w:rPr>
        <w:t>, (ii) a petition is brought by or against BUYER or IGCO under any bankruptcy or insolvency laws seeking reorganization, arrangement, liquidation, dissolution or similar relief with respect to BUYER or BUYER shall make an assignment for the benefit of creditors or if a receiver is appointed for BUYER, or (iii) in the reasonable opinion of IGCO, BUYER’s credit has become impaired.</w:t>
      </w:r>
    </w:p>
    <w:p w14:paraId="4782DFAA" w14:textId="74B5785F" w:rsidR="009409C9" w:rsidRPr="009409C9" w:rsidRDefault="009409C9" w:rsidP="006F0E67">
      <w:pPr>
        <w:pStyle w:val="ListParagraph"/>
        <w:numPr>
          <w:ilvl w:val="0"/>
          <w:numId w:val="10"/>
        </w:numPr>
        <w:rPr>
          <w:b/>
          <w:bCs/>
          <w:sz w:val="24"/>
          <w:szCs w:val="24"/>
        </w:rPr>
      </w:pPr>
      <w:r>
        <w:rPr>
          <w:sz w:val="24"/>
          <w:szCs w:val="24"/>
        </w:rPr>
        <w:t>If a default has occurred and is continuing, IGCO may excise any or all of the following remedies without notice or leave of court; (</w:t>
      </w:r>
      <w:proofErr w:type="spellStart"/>
      <w:r>
        <w:rPr>
          <w:sz w:val="24"/>
          <w:szCs w:val="24"/>
        </w:rPr>
        <w:t>i</w:t>
      </w:r>
      <w:proofErr w:type="spellEnd"/>
      <w:r>
        <w:rPr>
          <w:sz w:val="24"/>
          <w:szCs w:val="24"/>
        </w:rPr>
        <w:t>) terminate this Agreement upon two (2) business days notice, (ii) remove the System(s) from the Consuming Location(s) , (iii) disable the System(s) to prevent the consumption of Product(s) by BUYER, (iv) cease making deliveries of Product(s) to BUYER, (v) impose new payment terms, including cash on delivery. (vi) bring an action at law or in equity against BUYER, or (vii) exercise any other right or remedy available to IGCO.</w:t>
      </w:r>
    </w:p>
    <w:p w14:paraId="59A5F71F" w14:textId="7254E65B" w:rsidR="00180EC2" w:rsidRPr="00180EC2" w:rsidRDefault="009409C9" w:rsidP="00180EC2">
      <w:pPr>
        <w:pStyle w:val="ListParagraph"/>
        <w:numPr>
          <w:ilvl w:val="0"/>
          <w:numId w:val="10"/>
        </w:numPr>
        <w:rPr>
          <w:b/>
          <w:bCs/>
          <w:sz w:val="24"/>
          <w:szCs w:val="24"/>
        </w:rPr>
      </w:pPr>
      <w:r>
        <w:rPr>
          <w:sz w:val="24"/>
          <w:szCs w:val="24"/>
        </w:rPr>
        <w:t xml:space="preserve">IF ANY PRODUCT(S) SHALL NOT BE AS WARRANTED, BUYER’S SOLE AND EXCLUSIVE REMEDY SHALL BE TO REJECT THE NONCONFORMING PRODUCT(S) AND TO REQUIRE IGCO TO REPLACE SAID PRODUCT(S) </w:t>
      </w:r>
      <w:r w:rsidR="00180EC2">
        <w:rPr>
          <w:sz w:val="24"/>
          <w:szCs w:val="24"/>
        </w:rPr>
        <w:t>AT NO COST TO BUYER. FAILURE OF BUYER TO GIVE NOTICE TO IGCO OF A CLAIM BASED ON THE PRODUCT(S) DELIVERED HEREUNDER WITHIN FIFTEEN (15) DAYS FROM RECEIPT OF THE PRODUCT(S) IN QUESTION SHALL CONSTITUTE AN UNCONDITIONAL WAIVER BY BUYER OF ALL CLAIMS WITH RESPECT TO SUCH PRODUCT(S). BUYER’S EXCLUSIVE REMEDY FOR EACH UNEXCUSED FAILURE OF IGCO TO DELIVER PRODUCT(S) TO BUYER WHEN REQUIRED HEREUNDER SHALL BE TO OBTAIN, AT NO CHARGE, A QUANTITY OF PRODUCT(S) FROM IGCO WHICH IGCO SO FAILED TO DELIVER.</w:t>
      </w:r>
    </w:p>
    <w:p w14:paraId="3CFD1FDA" w14:textId="378E4BA8" w:rsidR="00180EC2" w:rsidRDefault="00180EC2" w:rsidP="00180EC2">
      <w:pPr>
        <w:pStyle w:val="ListParagraph"/>
        <w:numPr>
          <w:ilvl w:val="0"/>
          <w:numId w:val="1"/>
        </w:numPr>
        <w:rPr>
          <w:b/>
          <w:bCs/>
          <w:sz w:val="24"/>
          <w:szCs w:val="24"/>
        </w:rPr>
      </w:pPr>
      <w:r w:rsidRPr="00180EC2">
        <w:rPr>
          <w:b/>
          <w:bCs/>
          <w:sz w:val="24"/>
          <w:szCs w:val="24"/>
        </w:rPr>
        <w:t xml:space="preserve">Force Majeure </w:t>
      </w:r>
    </w:p>
    <w:p w14:paraId="68F93C81" w14:textId="029B78F9" w:rsidR="00180EC2" w:rsidRDefault="00180EC2" w:rsidP="00180EC2">
      <w:pPr>
        <w:pStyle w:val="ListParagraph"/>
        <w:rPr>
          <w:sz w:val="24"/>
          <w:szCs w:val="24"/>
        </w:rPr>
      </w:pPr>
      <w:r>
        <w:rPr>
          <w:sz w:val="24"/>
          <w:szCs w:val="24"/>
        </w:rPr>
        <w:t xml:space="preserve">Either party’s performance of its obligations hereunder shall be subject to floods, earthquakes or other natural disasters or acts of God, strikes, labor disturbances, fires, accidents, acts of terrorism, wars delays of carriers, inability </w:t>
      </w:r>
      <w:r w:rsidR="008B3194">
        <w:rPr>
          <w:sz w:val="24"/>
          <w:szCs w:val="24"/>
        </w:rPr>
        <w:t xml:space="preserve">to obtain power or fuel, machinery breakdowns, failure of normal sources of supply, restraint of government, state of emergency or any other similar or dissimilar causes beyond its reasonable control. Deliveries of Product(s) hereunder shall be made by IGCO from the distribution center(s) normally serving the Consuming Location(s). If sufficient Product(s) from the </w:t>
      </w:r>
      <w:r w:rsidR="008B3194">
        <w:rPr>
          <w:sz w:val="24"/>
          <w:szCs w:val="24"/>
        </w:rPr>
        <w:lastRenderedPageBreak/>
        <w:t xml:space="preserve">distribution center(s) becomes unavailable, IGCO shall divide such Product(s) as may be available among its various customers and IGCO shall also excise commercially reasonable efforts to obtain Product(s) from other sources either within or separate from IGCO’s regular production and distribution center(s) until sufficient Product(s) from the applicable distribution center(s) is again available. IGCO shall notify BUYER in writing of any such unavailability of Product(s) and </w:t>
      </w:r>
      <w:r w:rsidR="008B3194" w:rsidRPr="009E0F83">
        <w:rPr>
          <w:color w:val="FF0000"/>
          <w:sz w:val="24"/>
          <w:szCs w:val="24"/>
        </w:rPr>
        <w:t>BUYER shall have the right to decline any such replacement Product(s). However, if BUYER accepts any such replacement Product(s), BUYER shall pay all additional costs associated therewith.</w:t>
      </w:r>
    </w:p>
    <w:p w14:paraId="217C896D" w14:textId="41B0F171" w:rsidR="008B3194" w:rsidRDefault="008B3194" w:rsidP="00180EC2">
      <w:pPr>
        <w:pStyle w:val="ListParagraph"/>
        <w:rPr>
          <w:sz w:val="24"/>
          <w:szCs w:val="24"/>
        </w:rPr>
      </w:pPr>
    </w:p>
    <w:p w14:paraId="3C2B5A89" w14:textId="6F0083B8" w:rsidR="008B3194" w:rsidRDefault="008B3194" w:rsidP="008B3194">
      <w:pPr>
        <w:pStyle w:val="ListParagraph"/>
        <w:numPr>
          <w:ilvl w:val="0"/>
          <w:numId w:val="1"/>
        </w:numPr>
        <w:rPr>
          <w:b/>
          <w:bCs/>
          <w:sz w:val="24"/>
          <w:szCs w:val="24"/>
        </w:rPr>
      </w:pPr>
      <w:r w:rsidRPr="00E4691E">
        <w:rPr>
          <w:b/>
          <w:bCs/>
          <w:sz w:val="24"/>
          <w:szCs w:val="24"/>
        </w:rPr>
        <w:t>Indem</w:t>
      </w:r>
      <w:r w:rsidR="00E4691E">
        <w:rPr>
          <w:b/>
          <w:bCs/>
          <w:sz w:val="24"/>
          <w:szCs w:val="24"/>
        </w:rPr>
        <w:t>n</w:t>
      </w:r>
      <w:r w:rsidRPr="00E4691E">
        <w:rPr>
          <w:b/>
          <w:bCs/>
          <w:sz w:val="24"/>
          <w:szCs w:val="24"/>
        </w:rPr>
        <w:t>ity</w:t>
      </w:r>
      <w:r w:rsidR="00E4691E">
        <w:rPr>
          <w:b/>
          <w:bCs/>
          <w:sz w:val="24"/>
          <w:szCs w:val="24"/>
        </w:rPr>
        <w:t>.</w:t>
      </w:r>
    </w:p>
    <w:p w14:paraId="01CA1CDD" w14:textId="428D0E80" w:rsidR="00E4691E" w:rsidRDefault="00E4691E" w:rsidP="00E4691E">
      <w:pPr>
        <w:pStyle w:val="ListParagraph"/>
        <w:rPr>
          <w:sz w:val="24"/>
          <w:szCs w:val="24"/>
        </w:rPr>
      </w:pPr>
      <w:r>
        <w:rPr>
          <w:sz w:val="24"/>
          <w:szCs w:val="24"/>
        </w:rPr>
        <w:t>BUYER AND IGCO AGREE TO INDEMNIFY AND DEFEND AND HOLD EACH OTHER’S OFFICERS, DIRECTORS, REPRESENATIVES, SUCCESSORS AND ASSIGNS HARMLESS FROM AND AGAINST ANY AND ALL CLAIMS (INCLUDING, BUT NOT LIMITED TO, ALL COSTS, EXPENSES, LOSSES, DAMAGES, LIABILITIES AND REASONABLE ATTORNEYS FEES) ARISING AS A RESULT OF OR OTHERWISE CONNECTED TO BUYER OR IGCO’S ACTS OR OMISSIONS RELATED TO THIS AGREEMENT OR THE USE OR POSSESSION OF THE PRODUCT(S) AND/OR THE SYSTEM(S).</w:t>
      </w:r>
    </w:p>
    <w:p w14:paraId="38721FC3" w14:textId="0D395ED3" w:rsidR="009E23A9" w:rsidRDefault="009E23A9" w:rsidP="00E4691E">
      <w:pPr>
        <w:pStyle w:val="ListParagraph"/>
        <w:rPr>
          <w:sz w:val="24"/>
          <w:szCs w:val="24"/>
        </w:rPr>
      </w:pPr>
    </w:p>
    <w:p w14:paraId="6CF7761A" w14:textId="384E46D5" w:rsidR="009E23A9" w:rsidRDefault="009E23A9" w:rsidP="009E23A9">
      <w:pPr>
        <w:pStyle w:val="ListParagraph"/>
        <w:numPr>
          <w:ilvl w:val="0"/>
          <w:numId w:val="1"/>
        </w:numPr>
        <w:rPr>
          <w:sz w:val="24"/>
          <w:szCs w:val="24"/>
        </w:rPr>
      </w:pPr>
      <w:r w:rsidRPr="009E23A9">
        <w:rPr>
          <w:b/>
          <w:bCs/>
          <w:sz w:val="24"/>
          <w:szCs w:val="24"/>
        </w:rPr>
        <w:t>Representations and Warranties</w:t>
      </w:r>
      <w:r>
        <w:rPr>
          <w:sz w:val="24"/>
          <w:szCs w:val="24"/>
        </w:rPr>
        <w:t>.</w:t>
      </w:r>
    </w:p>
    <w:p w14:paraId="2E002F8C" w14:textId="450DB38D" w:rsidR="009E23A9" w:rsidRDefault="009E23A9" w:rsidP="009E23A9">
      <w:pPr>
        <w:pStyle w:val="ListParagraph"/>
        <w:numPr>
          <w:ilvl w:val="0"/>
          <w:numId w:val="11"/>
        </w:numPr>
        <w:rPr>
          <w:sz w:val="24"/>
          <w:szCs w:val="24"/>
        </w:rPr>
      </w:pPr>
      <w:r>
        <w:rPr>
          <w:sz w:val="24"/>
          <w:szCs w:val="24"/>
        </w:rPr>
        <w:t>IGCO warrants that the Product(s) delivered to BUYER shall comply with IGCO’s standard specifications. IGCO MAKES NO OTHER WARRANTY OF ANY KIND, EITHER EXPRESS OR IMPLIED, INCLUDING, BUT NOT LIMITED TO, THOSE ARISING UNDER THE UNIFORM COMMERCIAL CODE (“UCC”), THE IMPLIED WARRANTIES OF MERCHANTABILITY AND/OR FITNESS FOR A PARTICULAR PURPOSE, EVEN IF IGCO IS AWARE OF THE INTENDED PURPOSE OF THE PRODUCT(S).</w:t>
      </w:r>
    </w:p>
    <w:p w14:paraId="275E743A" w14:textId="55529032" w:rsidR="009E23A9" w:rsidRPr="009E0F83" w:rsidRDefault="009E23A9" w:rsidP="009E23A9">
      <w:pPr>
        <w:pStyle w:val="ListParagraph"/>
        <w:numPr>
          <w:ilvl w:val="0"/>
          <w:numId w:val="11"/>
        </w:numPr>
        <w:rPr>
          <w:color w:val="FF0000"/>
          <w:sz w:val="24"/>
          <w:szCs w:val="24"/>
        </w:rPr>
      </w:pPr>
      <w:r>
        <w:rPr>
          <w:sz w:val="24"/>
          <w:szCs w:val="24"/>
        </w:rPr>
        <w:t>BUYER represents and warrants that, throughout the Term</w:t>
      </w:r>
      <w:r w:rsidR="00B850AE">
        <w:rPr>
          <w:sz w:val="24"/>
          <w:szCs w:val="24"/>
        </w:rPr>
        <w:t>, it has unrestricted right to enter this Agreement and to satisfy all obligations hereunder</w:t>
      </w:r>
      <w:r w:rsidR="00B850AE" w:rsidRPr="009E0F83">
        <w:rPr>
          <w:color w:val="FF0000"/>
          <w:sz w:val="24"/>
          <w:szCs w:val="24"/>
        </w:rPr>
        <w:t>, and it is not obligated to buy any Product(s) for use at the Consuming Location(s) from any third party</w:t>
      </w:r>
      <w:r w:rsidR="00B850AE">
        <w:rPr>
          <w:sz w:val="24"/>
          <w:szCs w:val="24"/>
        </w:rPr>
        <w:t>. BUYER shall indemnify IGCO against any and all cost, expenses and damages (including, but not limited to, attorneys fees) should the foregoing representations be inaccurate</w:t>
      </w:r>
      <w:r w:rsidR="00B850AE" w:rsidRPr="009E0F83">
        <w:rPr>
          <w:color w:val="FF0000"/>
          <w:sz w:val="24"/>
          <w:szCs w:val="24"/>
        </w:rPr>
        <w:t>. BUYER also represents and warrants that all requisite approvals have been obtained authorizing the execution of and performance under this Agreement.</w:t>
      </w:r>
    </w:p>
    <w:p w14:paraId="5B72AA8D" w14:textId="490EF329" w:rsidR="00B850AE" w:rsidRDefault="00B850AE" w:rsidP="00B850AE">
      <w:pPr>
        <w:pStyle w:val="ListParagraph"/>
        <w:rPr>
          <w:sz w:val="24"/>
          <w:szCs w:val="24"/>
        </w:rPr>
      </w:pPr>
    </w:p>
    <w:p w14:paraId="5D9347AE" w14:textId="4C7EA24B" w:rsidR="00B850AE" w:rsidRDefault="00B850AE" w:rsidP="00B850AE">
      <w:pPr>
        <w:pStyle w:val="ListParagraph"/>
        <w:numPr>
          <w:ilvl w:val="0"/>
          <w:numId w:val="1"/>
        </w:numPr>
        <w:rPr>
          <w:sz w:val="24"/>
          <w:szCs w:val="24"/>
        </w:rPr>
      </w:pPr>
      <w:r w:rsidRPr="00B850AE">
        <w:rPr>
          <w:b/>
          <w:bCs/>
          <w:sz w:val="24"/>
          <w:szCs w:val="24"/>
        </w:rPr>
        <w:t>Limitations Of Liability</w:t>
      </w:r>
      <w:r>
        <w:rPr>
          <w:sz w:val="24"/>
          <w:szCs w:val="24"/>
        </w:rPr>
        <w:t>.</w:t>
      </w:r>
    </w:p>
    <w:p w14:paraId="312505B1" w14:textId="0FCF85E4" w:rsidR="00B850AE" w:rsidRDefault="009318CE" w:rsidP="00B850AE">
      <w:pPr>
        <w:pStyle w:val="ListParagraph"/>
        <w:numPr>
          <w:ilvl w:val="0"/>
          <w:numId w:val="12"/>
        </w:numPr>
        <w:rPr>
          <w:sz w:val="24"/>
          <w:szCs w:val="24"/>
        </w:rPr>
      </w:pPr>
      <w:r>
        <w:rPr>
          <w:sz w:val="24"/>
          <w:szCs w:val="24"/>
        </w:rPr>
        <w:t xml:space="preserve">BUYER acknowledges that there are hazards associated with the use and storage of the Product(s) and the System(s) and, in furtherance of Section 4(b)(9) of this Agreement, BUYER shall be responsible for warning, training and protecting (as appropriate) BUYER’s employees, customers and others who may be exposed to such hazards due to BUYER’s storage and use of Product(s) and/or System(s). BUYER assumes all risk of loss and liability for damage, or injury to persons or property of </w:t>
      </w:r>
      <w:r>
        <w:rPr>
          <w:sz w:val="24"/>
          <w:szCs w:val="24"/>
        </w:rPr>
        <w:lastRenderedPageBreak/>
        <w:t>BUYER or others arising out of the delivery, storage and/or use of the Product(s) and/or System(s) whether used singly or in combination with other substances.</w:t>
      </w:r>
    </w:p>
    <w:p w14:paraId="27504449" w14:textId="1C7A04AE" w:rsidR="009318CE" w:rsidRDefault="009318CE" w:rsidP="00B850AE">
      <w:pPr>
        <w:pStyle w:val="ListParagraph"/>
        <w:numPr>
          <w:ilvl w:val="0"/>
          <w:numId w:val="12"/>
        </w:numPr>
        <w:rPr>
          <w:sz w:val="24"/>
          <w:szCs w:val="24"/>
        </w:rPr>
      </w:pPr>
      <w:r>
        <w:rPr>
          <w:sz w:val="24"/>
          <w:szCs w:val="24"/>
        </w:rPr>
        <w:t>IGCO shall make available to BUYER all relevant</w:t>
      </w:r>
      <w:r w:rsidR="005F74E9">
        <w:rPr>
          <w:sz w:val="24"/>
          <w:szCs w:val="24"/>
        </w:rPr>
        <w:t xml:space="preserve"> </w:t>
      </w:r>
      <w:r>
        <w:rPr>
          <w:sz w:val="24"/>
          <w:szCs w:val="24"/>
        </w:rPr>
        <w:t xml:space="preserve">Safety Data Sheets (“SDS”) and, upon BUYER’s written request, provide them to BUYER directly. BUYER is aware that OSHA regulations may require BUYER to develop and implement a written chemical hazard communications program for BUYER’s employees with respect to the Product(s). BUYER understands </w:t>
      </w:r>
      <w:r w:rsidR="00D2758F">
        <w:rPr>
          <w:sz w:val="24"/>
          <w:szCs w:val="24"/>
        </w:rPr>
        <w:t>that the Product(s) must not be used without first consulting the SDS. BUYER shall provide all persons who might become exposed to the Product(s) with copies of the SDS.</w:t>
      </w:r>
    </w:p>
    <w:p w14:paraId="783AC2C5" w14:textId="79F15E08" w:rsidR="00D2758F" w:rsidRDefault="00164A8C" w:rsidP="00B850AE">
      <w:pPr>
        <w:pStyle w:val="ListParagraph"/>
        <w:numPr>
          <w:ilvl w:val="0"/>
          <w:numId w:val="12"/>
        </w:numPr>
        <w:rPr>
          <w:sz w:val="24"/>
          <w:szCs w:val="24"/>
        </w:rPr>
      </w:pPr>
      <w:r>
        <w:rPr>
          <w:sz w:val="24"/>
          <w:szCs w:val="24"/>
        </w:rPr>
        <w:t>IN NO EVENT SHALL IGCO BE LIABLE TO BUYER FOR ANY INCIDENTAL, SPECIAL, INDIRECT, PUNITIVE OR CONSEQUENTIAL DAMAGES, INCLUDING, WITHOUT LIMITATION, LOSS OF PROFITS OR BUSINESS OPPORTUNITY, EVEN IF ADVISED OF THE POSSIBILITY OF THOSE DAMAGES. NOTWITHSTANDING THE FOREGOING OR ANYTHING TO THE CONTRARY HEREIN OR IN ANY OTHER DOCUMENT, EXCEPT FOR PERSONAL INJURY TO THE EXTENT CAUSED BY IGCO’S GROSS NEGLIGENCE OR WILLFUL MISCONDUCT. IGCO’S AGGREGATE LIABILITY FOR ANY DAMAGES HOWSOEVER OCCURING, WHETHER BASED IN TORT, WARRANTY, STRICT LIABILITY, NEGLIGENCE OR ANY OTHER THEORY OF LAW SHALL BE LIMITED TO AND NOT EXCEED THE PAYMENT, IF ANY, RECEIVED BY IGCO FOR THE QUANTITY OF PRODUCT(S) WHICH FAILED TO MEET SPECIFICATIONS OR WHICH HAS NOT DELIVERED OR SERVICE FURNISHED OR TO BE FURNISHED, AS THE CASE MAY BE, WHICH IS THE SUBJECT OF SUCH CLAIM OR DISPUTE , EVEN IF A TERM OF THE AGREEMENT FAILS OF ITS ESSENTIAL PURPOSE, BUYER AGREES THAT THE FOREGOING EXCLUSION AND LIMITATIONS IS A REASONABLE ALLOCATION OF RISK. NO ACTION, REGARDLESS OF FORM, ARISING OUT OF, OR IN ANY WAY CONNECTED WITH THE PRODUCT(S), SYSTEMS(S) OR THIS AGREEMENT MAY BE BROUGHT BY BUYER MORE THAN NINETY (90) DAYS AFTER THE CAUSE OF ACTION HAS ACCRUED.</w:t>
      </w:r>
    </w:p>
    <w:p w14:paraId="6733AB20" w14:textId="34BC99B7" w:rsidR="000550BD" w:rsidRDefault="000550BD" w:rsidP="000550BD">
      <w:pPr>
        <w:pStyle w:val="ListParagraph"/>
        <w:rPr>
          <w:sz w:val="24"/>
          <w:szCs w:val="24"/>
        </w:rPr>
      </w:pPr>
    </w:p>
    <w:p w14:paraId="4261D3C0" w14:textId="6C55A8D8" w:rsidR="000550BD" w:rsidRDefault="000550BD" w:rsidP="000550BD">
      <w:pPr>
        <w:pStyle w:val="ListParagraph"/>
        <w:numPr>
          <w:ilvl w:val="0"/>
          <w:numId w:val="1"/>
        </w:numPr>
        <w:rPr>
          <w:b/>
          <w:bCs/>
          <w:sz w:val="24"/>
          <w:szCs w:val="24"/>
        </w:rPr>
      </w:pPr>
      <w:r w:rsidRPr="000550BD">
        <w:rPr>
          <w:b/>
          <w:bCs/>
          <w:sz w:val="24"/>
          <w:szCs w:val="24"/>
        </w:rPr>
        <w:t>Miscellaneous Provisions.</w:t>
      </w:r>
    </w:p>
    <w:p w14:paraId="2D3B50DE" w14:textId="34FDC574" w:rsidR="000550BD" w:rsidRDefault="000550BD" w:rsidP="000550BD">
      <w:pPr>
        <w:pStyle w:val="ListParagraph"/>
        <w:numPr>
          <w:ilvl w:val="0"/>
          <w:numId w:val="14"/>
        </w:numPr>
        <w:rPr>
          <w:sz w:val="24"/>
          <w:szCs w:val="24"/>
        </w:rPr>
      </w:pPr>
      <w:r>
        <w:rPr>
          <w:sz w:val="24"/>
          <w:szCs w:val="24"/>
        </w:rPr>
        <w:t>If a legal or equitable proceeding is instituted by either party to this agreement against the other party to enforce its rights hereunder, the prevailing party shall be entitled to its reasonable costs and expenses (including attorneys fees).</w:t>
      </w:r>
    </w:p>
    <w:p w14:paraId="068CC20B" w14:textId="6C56317A" w:rsidR="000550BD" w:rsidRDefault="000550BD" w:rsidP="000550BD">
      <w:pPr>
        <w:pStyle w:val="ListParagraph"/>
        <w:numPr>
          <w:ilvl w:val="0"/>
          <w:numId w:val="14"/>
        </w:numPr>
        <w:rPr>
          <w:sz w:val="24"/>
          <w:szCs w:val="24"/>
        </w:rPr>
      </w:pPr>
      <w:r>
        <w:rPr>
          <w:sz w:val="24"/>
          <w:szCs w:val="24"/>
        </w:rPr>
        <w:t>This Agreement sets forth the entire understanding of the parties and supersedes any previously existing agreement between them regarding the sale of the Product(s).</w:t>
      </w:r>
    </w:p>
    <w:p w14:paraId="41B506FD" w14:textId="37EF9815" w:rsidR="000550BD" w:rsidRDefault="000550BD" w:rsidP="000550BD">
      <w:pPr>
        <w:pStyle w:val="ListParagraph"/>
        <w:numPr>
          <w:ilvl w:val="0"/>
          <w:numId w:val="14"/>
        </w:numPr>
        <w:rPr>
          <w:sz w:val="24"/>
          <w:szCs w:val="24"/>
        </w:rPr>
      </w:pPr>
      <w:r>
        <w:rPr>
          <w:sz w:val="24"/>
          <w:szCs w:val="24"/>
        </w:rPr>
        <w:t>No terms or conditions in any purchase order issued or purportedly issued with respect to the purchase of Product(s) shall vary the terms of this Agreement and all provisions of any purchase orders are hereby rejected and deemed null and void. No modification or waiver of the terms of this Agreement shall bind BUYER or IGCO unless in writing and signed and accepted by a duly authorized representative of both parties.</w:t>
      </w:r>
    </w:p>
    <w:p w14:paraId="7DAA2050" w14:textId="3EBE784E" w:rsidR="000550BD" w:rsidRDefault="00A30DBF" w:rsidP="000550BD">
      <w:pPr>
        <w:pStyle w:val="ListParagraph"/>
        <w:numPr>
          <w:ilvl w:val="0"/>
          <w:numId w:val="14"/>
        </w:numPr>
        <w:rPr>
          <w:sz w:val="24"/>
          <w:szCs w:val="24"/>
        </w:rPr>
      </w:pPr>
      <w:r>
        <w:rPr>
          <w:sz w:val="24"/>
          <w:szCs w:val="24"/>
        </w:rPr>
        <w:lastRenderedPageBreak/>
        <w:t xml:space="preserve">The failure of either party ever to require performance by the other of any provision hereof shall in no way affect the right to require performance thereafter and no waiver by either party of a breach of any provision hereof shall be taken or held to be a waiver of any succeeding breach of such provision or as a waiver of the provision itself. </w:t>
      </w:r>
    </w:p>
    <w:p w14:paraId="2C1A25D9" w14:textId="5C2FB6A1" w:rsidR="00A30DBF" w:rsidRDefault="00A30DBF" w:rsidP="000550BD">
      <w:pPr>
        <w:pStyle w:val="ListParagraph"/>
        <w:numPr>
          <w:ilvl w:val="0"/>
          <w:numId w:val="14"/>
        </w:numPr>
        <w:rPr>
          <w:sz w:val="24"/>
          <w:szCs w:val="24"/>
        </w:rPr>
      </w:pPr>
      <w:r>
        <w:rPr>
          <w:sz w:val="24"/>
          <w:szCs w:val="24"/>
        </w:rPr>
        <w:t>This Agreement shall be governed by and construed in accordance with the laws of the State of New York without regard to conflict of laws principles.</w:t>
      </w:r>
    </w:p>
    <w:p w14:paraId="2D7E2E82" w14:textId="2AFFDCC5" w:rsidR="00A30DBF" w:rsidRDefault="00A30DBF" w:rsidP="000550BD">
      <w:pPr>
        <w:pStyle w:val="ListParagraph"/>
        <w:numPr>
          <w:ilvl w:val="0"/>
          <w:numId w:val="14"/>
        </w:numPr>
        <w:rPr>
          <w:sz w:val="24"/>
          <w:szCs w:val="24"/>
        </w:rPr>
      </w:pPr>
      <w:r>
        <w:rPr>
          <w:sz w:val="24"/>
          <w:szCs w:val="24"/>
        </w:rPr>
        <w:t>The parties hereto agree to consent to the exclusive jurisdiction of the courts of the State of New York with regard to any dispute arising hereunder and waive their right to request mediation, arbitration or a trial by jury.</w:t>
      </w:r>
    </w:p>
    <w:p w14:paraId="34C52A37" w14:textId="08339691" w:rsidR="00A30DBF" w:rsidRDefault="00A30DBF" w:rsidP="000550BD">
      <w:pPr>
        <w:pStyle w:val="ListParagraph"/>
        <w:numPr>
          <w:ilvl w:val="0"/>
          <w:numId w:val="14"/>
        </w:numPr>
        <w:rPr>
          <w:sz w:val="24"/>
          <w:szCs w:val="24"/>
        </w:rPr>
      </w:pPr>
      <w:r>
        <w:rPr>
          <w:sz w:val="24"/>
          <w:szCs w:val="24"/>
        </w:rPr>
        <w:t>In the event any provision herein is held to be invalid, unenforceable or illegal by any court or regulatory authority having jurisdiction, that provision shall be severed from the Agreement and replaced by a valid, enforceable or legal provision containing terms as nearly like the severed provision as possible and the Agreement, as so modified, shall remain in full force and effect.</w:t>
      </w:r>
    </w:p>
    <w:p w14:paraId="18351B21" w14:textId="77777777" w:rsidR="00496CC7" w:rsidRDefault="00A30DBF" w:rsidP="000550BD">
      <w:pPr>
        <w:pStyle w:val="ListParagraph"/>
        <w:numPr>
          <w:ilvl w:val="0"/>
          <w:numId w:val="14"/>
        </w:numPr>
        <w:rPr>
          <w:sz w:val="24"/>
          <w:szCs w:val="24"/>
        </w:rPr>
      </w:pPr>
      <w:r>
        <w:rPr>
          <w:sz w:val="24"/>
          <w:szCs w:val="24"/>
        </w:rPr>
        <w:t xml:space="preserve">This Agreement shall </w:t>
      </w:r>
      <w:r w:rsidR="00496CC7">
        <w:rPr>
          <w:sz w:val="24"/>
          <w:szCs w:val="24"/>
        </w:rPr>
        <w:t xml:space="preserve">inure to the benefit of, and shall be biding upon, the parties and their respective transferees and assigns, including any entity with which either party may merge or consolidate, or to which either party may transfer all or a material amount of its stock or assets. BUYER shall assign this Agreement and all of its duties and obligations hereunder to any purchaser of its assets by way of a writing reasonably acceptable to IGCO. </w:t>
      </w:r>
    </w:p>
    <w:p w14:paraId="3E23DBBE" w14:textId="312B1A70" w:rsidR="00A30DBF" w:rsidRDefault="00496CC7" w:rsidP="000550BD">
      <w:pPr>
        <w:pStyle w:val="ListParagraph"/>
        <w:numPr>
          <w:ilvl w:val="0"/>
          <w:numId w:val="14"/>
        </w:numPr>
        <w:rPr>
          <w:sz w:val="24"/>
          <w:szCs w:val="24"/>
        </w:rPr>
      </w:pPr>
      <w:r>
        <w:rPr>
          <w:sz w:val="24"/>
          <w:szCs w:val="24"/>
        </w:rPr>
        <w:t>The provisions of Section 9 and 11 shall survive the termination or expiration of this Agreement.</w:t>
      </w:r>
    </w:p>
    <w:p w14:paraId="5DA21593" w14:textId="28976F6D" w:rsidR="00496CC7" w:rsidRDefault="00496CC7" w:rsidP="000550BD">
      <w:pPr>
        <w:pStyle w:val="ListParagraph"/>
        <w:numPr>
          <w:ilvl w:val="0"/>
          <w:numId w:val="14"/>
        </w:numPr>
        <w:rPr>
          <w:sz w:val="24"/>
          <w:szCs w:val="24"/>
        </w:rPr>
      </w:pPr>
      <w:r>
        <w:rPr>
          <w:sz w:val="24"/>
          <w:szCs w:val="24"/>
        </w:rPr>
        <w:t xml:space="preserve"> The terms and conditions of </w:t>
      </w:r>
      <w:r w:rsidRPr="00496CC7">
        <w:rPr>
          <w:sz w:val="24"/>
          <w:szCs w:val="24"/>
          <w:u w:val="single"/>
        </w:rPr>
        <w:t>Exhibit/Rider A</w:t>
      </w:r>
      <w:r>
        <w:rPr>
          <w:sz w:val="24"/>
          <w:szCs w:val="24"/>
        </w:rPr>
        <w:t xml:space="preserve"> are incorporated herein by reference.</w:t>
      </w:r>
    </w:p>
    <w:p w14:paraId="549A7E17" w14:textId="69E54AF8" w:rsidR="00496CC7" w:rsidRPr="000550BD" w:rsidRDefault="00496CC7" w:rsidP="000550BD">
      <w:pPr>
        <w:pStyle w:val="ListParagraph"/>
        <w:numPr>
          <w:ilvl w:val="0"/>
          <w:numId w:val="14"/>
        </w:numPr>
        <w:rPr>
          <w:sz w:val="24"/>
          <w:szCs w:val="24"/>
        </w:rPr>
      </w:pPr>
      <w:r>
        <w:rPr>
          <w:sz w:val="24"/>
          <w:szCs w:val="24"/>
        </w:rPr>
        <w:t xml:space="preserve"> This Agreement may be executed in any number of counterparts, the combination of which shall be construed as the entire executed Agreement.</w:t>
      </w:r>
    </w:p>
    <w:p w14:paraId="17D18425" w14:textId="77777777" w:rsidR="003879ED" w:rsidRDefault="003879ED" w:rsidP="00171749">
      <w:pPr>
        <w:ind w:left="1080"/>
        <w:rPr>
          <w:sz w:val="24"/>
          <w:szCs w:val="24"/>
        </w:rPr>
      </w:pPr>
    </w:p>
    <w:p w14:paraId="23228466" w14:textId="10124A20" w:rsidR="003879ED" w:rsidRDefault="003879ED" w:rsidP="003879ED">
      <w:pPr>
        <w:rPr>
          <w:sz w:val="24"/>
          <w:szCs w:val="24"/>
        </w:rPr>
      </w:pPr>
    </w:p>
    <w:p w14:paraId="28B268F8" w14:textId="5F71C689" w:rsidR="005F74E9" w:rsidRDefault="005F74E9" w:rsidP="003879ED">
      <w:pPr>
        <w:rPr>
          <w:sz w:val="24"/>
          <w:szCs w:val="24"/>
        </w:rPr>
      </w:pPr>
    </w:p>
    <w:p w14:paraId="2ADA6ACF" w14:textId="55038D1B" w:rsidR="005F74E9" w:rsidRDefault="005F74E9" w:rsidP="003879ED">
      <w:pPr>
        <w:rPr>
          <w:sz w:val="24"/>
          <w:szCs w:val="24"/>
        </w:rPr>
      </w:pPr>
    </w:p>
    <w:p w14:paraId="0449325C" w14:textId="071D95F8" w:rsidR="00F82591" w:rsidRDefault="00F82591" w:rsidP="003879ED">
      <w:pPr>
        <w:rPr>
          <w:sz w:val="24"/>
          <w:szCs w:val="24"/>
        </w:rPr>
      </w:pPr>
    </w:p>
    <w:p w14:paraId="150EF475" w14:textId="79C4EA2B" w:rsidR="00F82591" w:rsidRDefault="00F82591" w:rsidP="003879ED">
      <w:pPr>
        <w:rPr>
          <w:sz w:val="24"/>
          <w:szCs w:val="24"/>
        </w:rPr>
      </w:pPr>
    </w:p>
    <w:p w14:paraId="12586045" w14:textId="6371F93A" w:rsidR="00F82591" w:rsidRDefault="00F82591" w:rsidP="003879ED">
      <w:pPr>
        <w:rPr>
          <w:sz w:val="24"/>
          <w:szCs w:val="24"/>
        </w:rPr>
      </w:pPr>
    </w:p>
    <w:p w14:paraId="26730ED2" w14:textId="270C6595" w:rsidR="00F82591" w:rsidRDefault="00F82591" w:rsidP="003879ED">
      <w:pPr>
        <w:rPr>
          <w:sz w:val="24"/>
          <w:szCs w:val="24"/>
        </w:rPr>
      </w:pPr>
    </w:p>
    <w:p w14:paraId="21A1D00F" w14:textId="57B79B80" w:rsidR="00F82591" w:rsidRDefault="00F82591" w:rsidP="003879ED">
      <w:pPr>
        <w:rPr>
          <w:sz w:val="24"/>
          <w:szCs w:val="24"/>
        </w:rPr>
      </w:pPr>
    </w:p>
    <w:p w14:paraId="39D5655A" w14:textId="4A9DFE18" w:rsidR="00F82591" w:rsidRDefault="00F82591" w:rsidP="003879ED">
      <w:pPr>
        <w:rPr>
          <w:sz w:val="24"/>
          <w:szCs w:val="24"/>
        </w:rPr>
      </w:pPr>
    </w:p>
    <w:p w14:paraId="2A29B4BD" w14:textId="1D077E38" w:rsidR="00F82591" w:rsidRDefault="00F82591" w:rsidP="003879ED">
      <w:pPr>
        <w:rPr>
          <w:sz w:val="24"/>
          <w:szCs w:val="24"/>
        </w:rPr>
      </w:pPr>
    </w:p>
    <w:p w14:paraId="4381EFBA" w14:textId="77BCF0A6" w:rsidR="00F82591" w:rsidRDefault="00F82591" w:rsidP="003879ED">
      <w:pPr>
        <w:rPr>
          <w:b/>
          <w:bCs/>
          <w:sz w:val="32"/>
          <w:szCs w:val="32"/>
        </w:rPr>
      </w:pPr>
      <w:r w:rsidRPr="00F82591">
        <w:rPr>
          <w:b/>
          <w:bCs/>
          <w:sz w:val="32"/>
          <w:szCs w:val="32"/>
        </w:rPr>
        <w:t xml:space="preserve">            </w:t>
      </w:r>
      <w:r>
        <w:rPr>
          <w:b/>
          <w:bCs/>
          <w:sz w:val="32"/>
          <w:szCs w:val="32"/>
        </w:rPr>
        <w:t xml:space="preserve">   </w:t>
      </w:r>
      <w:r w:rsidRPr="00F82591">
        <w:rPr>
          <w:b/>
          <w:bCs/>
          <w:sz w:val="32"/>
          <w:szCs w:val="32"/>
        </w:rPr>
        <w:t xml:space="preserve">Exhibit/Rider A </w:t>
      </w:r>
      <w:proofErr w:type="gramStart"/>
      <w:r w:rsidRPr="00F82591">
        <w:rPr>
          <w:b/>
          <w:bCs/>
          <w:sz w:val="32"/>
          <w:szCs w:val="32"/>
        </w:rPr>
        <w:t>To</w:t>
      </w:r>
      <w:proofErr w:type="gramEnd"/>
      <w:r w:rsidRPr="00F82591">
        <w:rPr>
          <w:b/>
          <w:bCs/>
          <w:sz w:val="32"/>
          <w:szCs w:val="32"/>
        </w:rPr>
        <w:t xml:space="preserve"> Product Supply Agreement # 10001</w:t>
      </w:r>
    </w:p>
    <w:p w14:paraId="26690FC2" w14:textId="278E5E45" w:rsidR="00F82591" w:rsidRDefault="00F82591" w:rsidP="003879ED">
      <w:pPr>
        <w:rPr>
          <w:b/>
          <w:bCs/>
          <w:sz w:val="32"/>
          <w:szCs w:val="32"/>
        </w:rPr>
      </w:pPr>
    </w:p>
    <w:p w14:paraId="1BC339E9" w14:textId="2D5CD20E" w:rsidR="00F82591" w:rsidRDefault="00F82591" w:rsidP="003879ED">
      <w:pPr>
        <w:rPr>
          <w:b/>
          <w:bCs/>
          <w:sz w:val="24"/>
          <w:szCs w:val="24"/>
        </w:rPr>
      </w:pPr>
      <w:r>
        <w:rPr>
          <w:b/>
          <w:bCs/>
          <w:sz w:val="24"/>
          <w:szCs w:val="24"/>
        </w:rPr>
        <w:t xml:space="preserve">This Exhibit/Rider A (“Exhibit/Rider A”) to Product Supply Agreement </w:t>
      </w:r>
      <w:r w:rsidR="00E0420C">
        <w:rPr>
          <w:b/>
          <w:bCs/>
          <w:sz w:val="24"/>
          <w:szCs w:val="24"/>
        </w:rPr>
        <w:t xml:space="preserve">numbered </w:t>
      </w:r>
      <w:r>
        <w:rPr>
          <w:b/>
          <w:bCs/>
          <w:sz w:val="24"/>
          <w:szCs w:val="24"/>
        </w:rPr>
        <w:t xml:space="preserve">10001, dated as of </w:t>
      </w:r>
      <w:r w:rsidRPr="00E0420C">
        <w:rPr>
          <w:b/>
          <w:bCs/>
          <w:sz w:val="24"/>
          <w:szCs w:val="24"/>
          <w:u w:val="single"/>
        </w:rPr>
        <w:t>April 20, 2021</w:t>
      </w:r>
      <w:r>
        <w:rPr>
          <w:b/>
          <w:bCs/>
          <w:sz w:val="24"/>
          <w:szCs w:val="24"/>
        </w:rPr>
        <w:t xml:space="preserve"> (the “Effective Date”), is made a part of the Product Supply Agreement </w:t>
      </w:r>
      <w:r w:rsidR="00E0420C">
        <w:rPr>
          <w:b/>
          <w:bCs/>
          <w:sz w:val="24"/>
          <w:szCs w:val="24"/>
        </w:rPr>
        <w:t xml:space="preserve">numbered </w:t>
      </w:r>
      <w:r>
        <w:rPr>
          <w:b/>
          <w:bCs/>
          <w:sz w:val="24"/>
          <w:szCs w:val="24"/>
        </w:rPr>
        <w:t>10001 between Industrial Gas Company (“IGCO”) (“Seller”) and End User Company (“EUCO”) (“Buyer”)</w:t>
      </w:r>
      <w:r w:rsidR="0089727F">
        <w:rPr>
          <w:b/>
          <w:bCs/>
          <w:sz w:val="24"/>
          <w:szCs w:val="24"/>
        </w:rPr>
        <w:t>. In the event of any conflict between the terms and conditions of this Exhibit/Rider A and the Agreement, the terms and conditions of this Exhibit/Rider A shall prevail.</w:t>
      </w:r>
    </w:p>
    <w:p w14:paraId="366A7F2C" w14:textId="743FDB6E" w:rsidR="00E0420C" w:rsidRPr="00156D2B" w:rsidRDefault="00156D2B" w:rsidP="003879ED">
      <w:pPr>
        <w:rPr>
          <w:sz w:val="24"/>
          <w:szCs w:val="24"/>
        </w:rPr>
      </w:pPr>
      <w:r>
        <w:rPr>
          <w:sz w:val="24"/>
          <w:szCs w:val="24"/>
        </w:rPr>
        <w:t>“Initial Term” means the period commencing on the Effective Date</w:t>
      </w:r>
      <w:r w:rsidR="0089727F">
        <w:rPr>
          <w:sz w:val="24"/>
          <w:szCs w:val="24"/>
        </w:rPr>
        <w:t xml:space="preserve"> and continues for ten (10) years following First Delivery to the Supply System(s) identified below.</w:t>
      </w:r>
    </w:p>
    <w:p w14:paraId="41F99931" w14:textId="1F76C2AC" w:rsidR="00801EE1" w:rsidRDefault="00801EE1" w:rsidP="003879ED">
      <w:pPr>
        <w:rPr>
          <w:b/>
          <w:bCs/>
          <w:sz w:val="24"/>
          <w:szCs w:val="24"/>
        </w:rPr>
      </w:pPr>
    </w:p>
    <w:p w14:paraId="6D43C141" w14:textId="77777777" w:rsidR="00E0420C" w:rsidRPr="00F82591" w:rsidRDefault="00E0420C" w:rsidP="003879ED">
      <w:pPr>
        <w:rPr>
          <w:b/>
          <w:bCs/>
          <w:sz w:val="24"/>
          <w:szCs w:val="24"/>
        </w:rPr>
      </w:pPr>
    </w:p>
    <w:tbl>
      <w:tblPr>
        <w:tblStyle w:val="PlainTable5"/>
        <w:tblW w:w="0" w:type="auto"/>
        <w:tblLook w:val="04A0" w:firstRow="1" w:lastRow="0" w:firstColumn="1" w:lastColumn="0" w:noHBand="0" w:noVBand="1"/>
      </w:tblPr>
      <w:tblGrid>
        <w:gridCol w:w="1525"/>
        <w:gridCol w:w="2435"/>
        <w:gridCol w:w="3052"/>
        <w:gridCol w:w="2338"/>
      </w:tblGrid>
      <w:tr w:rsidR="000C39B6" w14:paraId="1FA577A1" w14:textId="77777777" w:rsidTr="00587DB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25" w:type="dxa"/>
          </w:tcPr>
          <w:p w14:paraId="504C13D6" w14:textId="3CC162DF" w:rsidR="000C39B6" w:rsidRDefault="000C39B6" w:rsidP="000C39B6">
            <w:pPr>
              <w:rPr>
                <w:sz w:val="24"/>
                <w:szCs w:val="24"/>
                <w:u w:val="single"/>
              </w:rPr>
            </w:pPr>
            <w:r>
              <w:rPr>
                <w:sz w:val="24"/>
                <w:szCs w:val="24"/>
                <w:u w:val="single"/>
              </w:rPr>
              <w:t xml:space="preserve">Initial Term </w:t>
            </w:r>
          </w:p>
        </w:tc>
        <w:tc>
          <w:tcPr>
            <w:tcW w:w="2435" w:type="dxa"/>
          </w:tcPr>
          <w:p w14:paraId="11A1DB20" w14:textId="5DEEF47E" w:rsidR="000C39B6" w:rsidRDefault="000C39B6" w:rsidP="000C39B6">
            <w:pPr>
              <w:cnfStyle w:val="100000000000" w:firstRow="1" w:lastRow="0" w:firstColumn="0" w:lastColumn="0" w:oddVBand="0" w:evenVBand="0" w:oddHBand="0" w:evenHBand="0" w:firstRowFirstColumn="0" w:firstRowLastColumn="0" w:lastRowFirstColumn="0" w:lastRowLastColumn="0"/>
              <w:rPr>
                <w:sz w:val="24"/>
                <w:szCs w:val="24"/>
                <w:u w:val="single"/>
              </w:rPr>
            </w:pPr>
            <w:r>
              <w:rPr>
                <w:sz w:val="24"/>
                <w:szCs w:val="24"/>
                <w:u w:val="single"/>
              </w:rPr>
              <w:t>10 Years</w:t>
            </w:r>
          </w:p>
        </w:tc>
        <w:tc>
          <w:tcPr>
            <w:tcW w:w="3052" w:type="dxa"/>
          </w:tcPr>
          <w:p w14:paraId="09602110" w14:textId="17EE1807" w:rsidR="000C39B6" w:rsidRDefault="000C39B6" w:rsidP="000C39B6">
            <w:pPr>
              <w:cnfStyle w:val="100000000000" w:firstRow="1" w:lastRow="0" w:firstColumn="0" w:lastColumn="0" w:oddVBand="0" w:evenVBand="0" w:oddHBand="0" w:evenHBand="0" w:firstRowFirstColumn="0" w:firstRowLastColumn="0" w:lastRowFirstColumn="0" w:lastRowLastColumn="0"/>
              <w:rPr>
                <w:sz w:val="24"/>
                <w:szCs w:val="24"/>
                <w:u w:val="single"/>
              </w:rPr>
            </w:pPr>
            <w:r>
              <w:rPr>
                <w:sz w:val="24"/>
                <w:szCs w:val="24"/>
                <w:u w:val="single"/>
              </w:rPr>
              <w:t>10 Years</w:t>
            </w:r>
          </w:p>
        </w:tc>
        <w:tc>
          <w:tcPr>
            <w:tcW w:w="2338" w:type="dxa"/>
          </w:tcPr>
          <w:p w14:paraId="47E10C66" w14:textId="1B9A896C" w:rsidR="000C39B6" w:rsidRDefault="000C39B6" w:rsidP="000C39B6">
            <w:pPr>
              <w:cnfStyle w:val="100000000000" w:firstRow="1" w:lastRow="0" w:firstColumn="0" w:lastColumn="0" w:oddVBand="0" w:evenVBand="0" w:oddHBand="0" w:evenHBand="0" w:firstRowFirstColumn="0" w:firstRowLastColumn="0" w:lastRowFirstColumn="0" w:lastRowLastColumn="0"/>
              <w:rPr>
                <w:sz w:val="24"/>
                <w:szCs w:val="24"/>
                <w:u w:val="single"/>
              </w:rPr>
            </w:pPr>
            <w:r>
              <w:rPr>
                <w:sz w:val="24"/>
                <w:szCs w:val="24"/>
                <w:u w:val="single"/>
              </w:rPr>
              <w:t>10 Years</w:t>
            </w:r>
          </w:p>
        </w:tc>
      </w:tr>
      <w:tr w:rsidR="00BF0E85" w14:paraId="4876C531" w14:textId="77777777" w:rsidTr="00587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618A7836" w14:textId="77777777" w:rsidR="00BF0E85" w:rsidRDefault="00BF0E85" w:rsidP="000C39B6">
            <w:pPr>
              <w:rPr>
                <w:sz w:val="24"/>
                <w:szCs w:val="24"/>
                <w:u w:val="single"/>
              </w:rPr>
            </w:pPr>
          </w:p>
        </w:tc>
        <w:tc>
          <w:tcPr>
            <w:tcW w:w="2435" w:type="dxa"/>
          </w:tcPr>
          <w:p w14:paraId="1832A1F6" w14:textId="77777777" w:rsidR="00BF0E85" w:rsidRDefault="00BF0E85" w:rsidP="000C39B6">
            <w:pPr>
              <w:cnfStyle w:val="000000100000" w:firstRow="0" w:lastRow="0" w:firstColumn="0" w:lastColumn="0" w:oddVBand="0" w:evenVBand="0" w:oddHBand="1" w:evenHBand="0" w:firstRowFirstColumn="0" w:firstRowLastColumn="0" w:lastRowFirstColumn="0" w:lastRowLastColumn="0"/>
              <w:rPr>
                <w:sz w:val="24"/>
                <w:szCs w:val="24"/>
                <w:u w:val="single"/>
              </w:rPr>
            </w:pPr>
          </w:p>
        </w:tc>
        <w:tc>
          <w:tcPr>
            <w:tcW w:w="3052" w:type="dxa"/>
          </w:tcPr>
          <w:p w14:paraId="697C14E2" w14:textId="77777777" w:rsidR="00BF0E85" w:rsidRDefault="00BF0E85" w:rsidP="000C39B6">
            <w:pPr>
              <w:cnfStyle w:val="000000100000" w:firstRow="0" w:lastRow="0" w:firstColumn="0" w:lastColumn="0" w:oddVBand="0" w:evenVBand="0" w:oddHBand="1" w:evenHBand="0" w:firstRowFirstColumn="0" w:firstRowLastColumn="0" w:lastRowFirstColumn="0" w:lastRowLastColumn="0"/>
              <w:rPr>
                <w:sz w:val="24"/>
                <w:szCs w:val="24"/>
                <w:u w:val="single"/>
              </w:rPr>
            </w:pPr>
          </w:p>
        </w:tc>
        <w:tc>
          <w:tcPr>
            <w:tcW w:w="2338" w:type="dxa"/>
          </w:tcPr>
          <w:p w14:paraId="583A1CFC" w14:textId="77777777" w:rsidR="00BF0E85" w:rsidRDefault="00BF0E85" w:rsidP="000C39B6">
            <w:pPr>
              <w:cnfStyle w:val="000000100000" w:firstRow="0" w:lastRow="0" w:firstColumn="0" w:lastColumn="0" w:oddVBand="0" w:evenVBand="0" w:oddHBand="1" w:evenHBand="0" w:firstRowFirstColumn="0" w:firstRowLastColumn="0" w:lastRowFirstColumn="0" w:lastRowLastColumn="0"/>
              <w:rPr>
                <w:sz w:val="24"/>
                <w:szCs w:val="24"/>
                <w:u w:val="single"/>
              </w:rPr>
            </w:pPr>
          </w:p>
        </w:tc>
      </w:tr>
      <w:tr w:rsidR="000C39B6" w14:paraId="28A94116" w14:textId="77777777" w:rsidTr="00587DBD">
        <w:tc>
          <w:tcPr>
            <w:cnfStyle w:val="001000000000" w:firstRow="0" w:lastRow="0" w:firstColumn="1" w:lastColumn="0" w:oddVBand="0" w:evenVBand="0" w:oddHBand="0" w:evenHBand="0" w:firstRowFirstColumn="0" w:firstRowLastColumn="0" w:lastRowFirstColumn="0" w:lastRowLastColumn="0"/>
            <w:tcW w:w="1525" w:type="dxa"/>
          </w:tcPr>
          <w:p w14:paraId="29EB1569" w14:textId="1D32FD57" w:rsidR="000C39B6" w:rsidRDefault="000C39B6" w:rsidP="000C39B6">
            <w:pPr>
              <w:rPr>
                <w:sz w:val="24"/>
                <w:szCs w:val="24"/>
                <w:u w:val="single"/>
              </w:rPr>
            </w:pPr>
            <w:r>
              <w:rPr>
                <w:sz w:val="24"/>
                <w:szCs w:val="24"/>
                <w:u w:val="single"/>
              </w:rPr>
              <w:t>Product(s</w:t>
            </w:r>
            <w:r w:rsidR="00587DBD">
              <w:rPr>
                <w:sz w:val="24"/>
                <w:szCs w:val="24"/>
                <w:u w:val="single"/>
              </w:rPr>
              <w:t>)</w:t>
            </w:r>
          </w:p>
        </w:tc>
        <w:tc>
          <w:tcPr>
            <w:tcW w:w="2435" w:type="dxa"/>
          </w:tcPr>
          <w:p w14:paraId="3AA12048" w14:textId="68080F04" w:rsidR="000C39B6" w:rsidRDefault="00587DBD" w:rsidP="000C39B6">
            <w:pPr>
              <w:cnfStyle w:val="000000000000" w:firstRow="0" w:lastRow="0" w:firstColumn="0" w:lastColumn="0" w:oddVBand="0" w:evenVBand="0" w:oddHBand="0" w:evenHBand="0" w:firstRowFirstColumn="0" w:firstRowLastColumn="0" w:lastRowFirstColumn="0" w:lastRowLastColumn="0"/>
              <w:rPr>
                <w:sz w:val="24"/>
                <w:szCs w:val="24"/>
                <w:u w:val="single"/>
              </w:rPr>
            </w:pPr>
            <w:r>
              <w:rPr>
                <w:sz w:val="24"/>
                <w:szCs w:val="24"/>
                <w:u w:val="single"/>
              </w:rPr>
              <w:t>Helium (LHE)</w:t>
            </w:r>
          </w:p>
        </w:tc>
        <w:tc>
          <w:tcPr>
            <w:tcW w:w="3052" w:type="dxa"/>
          </w:tcPr>
          <w:p w14:paraId="52603A67" w14:textId="690128DD" w:rsidR="000C39B6" w:rsidRDefault="00156D2B" w:rsidP="000C39B6">
            <w:pPr>
              <w:cnfStyle w:val="000000000000" w:firstRow="0" w:lastRow="0" w:firstColumn="0" w:lastColumn="0" w:oddVBand="0" w:evenVBand="0" w:oddHBand="0" w:evenHBand="0" w:firstRowFirstColumn="0" w:firstRowLastColumn="0" w:lastRowFirstColumn="0" w:lastRowLastColumn="0"/>
              <w:rPr>
                <w:sz w:val="24"/>
                <w:szCs w:val="24"/>
                <w:u w:val="single"/>
              </w:rPr>
            </w:pPr>
            <w:r>
              <w:rPr>
                <w:sz w:val="24"/>
                <w:szCs w:val="24"/>
                <w:u w:val="single"/>
              </w:rPr>
              <w:t>Oxygen</w:t>
            </w:r>
            <w:r w:rsidR="00587DBD">
              <w:rPr>
                <w:sz w:val="24"/>
                <w:szCs w:val="24"/>
                <w:u w:val="single"/>
              </w:rPr>
              <w:t xml:space="preserve"> (</w:t>
            </w:r>
            <w:r>
              <w:rPr>
                <w:sz w:val="24"/>
                <w:szCs w:val="24"/>
                <w:u w:val="single"/>
              </w:rPr>
              <w:t>LOX</w:t>
            </w:r>
            <w:r w:rsidR="00587DBD">
              <w:rPr>
                <w:sz w:val="24"/>
                <w:szCs w:val="24"/>
                <w:u w:val="single"/>
              </w:rPr>
              <w:t>)</w:t>
            </w:r>
          </w:p>
        </w:tc>
        <w:tc>
          <w:tcPr>
            <w:tcW w:w="2338" w:type="dxa"/>
          </w:tcPr>
          <w:p w14:paraId="50AD6FDD" w14:textId="7C5C35E6" w:rsidR="000C39B6" w:rsidRDefault="00587DBD" w:rsidP="000C39B6">
            <w:pPr>
              <w:cnfStyle w:val="000000000000" w:firstRow="0" w:lastRow="0" w:firstColumn="0" w:lastColumn="0" w:oddVBand="0" w:evenVBand="0" w:oddHBand="0" w:evenHBand="0" w:firstRowFirstColumn="0" w:firstRowLastColumn="0" w:lastRowFirstColumn="0" w:lastRowLastColumn="0"/>
              <w:rPr>
                <w:sz w:val="24"/>
                <w:szCs w:val="24"/>
                <w:u w:val="single"/>
              </w:rPr>
            </w:pPr>
            <w:r>
              <w:rPr>
                <w:sz w:val="24"/>
                <w:szCs w:val="24"/>
                <w:u w:val="single"/>
              </w:rPr>
              <w:t>Nitrogen (LN2)</w:t>
            </w:r>
          </w:p>
        </w:tc>
      </w:tr>
      <w:tr w:rsidR="000C39B6" w14:paraId="21A2E357" w14:textId="77777777" w:rsidTr="00587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0032ADA1" w14:textId="13DAA9AD" w:rsidR="000C39B6" w:rsidRDefault="00587DBD" w:rsidP="000C39B6">
            <w:pPr>
              <w:rPr>
                <w:sz w:val="24"/>
                <w:szCs w:val="24"/>
                <w:u w:val="single"/>
              </w:rPr>
            </w:pPr>
            <w:r>
              <w:rPr>
                <w:sz w:val="24"/>
                <w:szCs w:val="24"/>
                <w:u w:val="single"/>
              </w:rPr>
              <w:t>System</w:t>
            </w:r>
          </w:p>
        </w:tc>
        <w:tc>
          <w:tcPr>
            <w:tcW w:w="2435" w:type="dxa"/>
          </w:tcPr>
          <w:p w14:paraId="333BBBA7" w14:textId="7BFACA41" w:rsidR="000C39B6" w:rsidRDefault="00587DBD" w:rsidP="000C39B6">
            <w:pPr>
              <w:cnfStyle w:val="000000100000" w:firstRow="0" w:lastRow="0" w:firstColumn="0" w:lastColumn="0" w:oddVBand="0" w:evenVBand="0" w:oddHBand="1" w:evenHBand="0" w:firstRowFirstColumn="0" w:firstRowLastColumn="0" w:lastRowFirstColumn="0" w:lastRowLastColumn="0"/>
              <w:rPr>
                <w:sz w:val="24"/>
                <w:szCs w:val="24"/>
                <w:u w:val="single"/>
              </w:rPr>
            </w:pPr>
            <w:r>
              <w:rPr>
                <w:sz w:val="24"/>
                <w:szCs w:val="24"/>
                <w:u w:val="single"/>
              </w:rPr>
              <w:t>11,000 Gallon</w:t>
            </w:r>
          </w:p>
        </w:tc>
        <w:tc>
          <w:tcPr>
            <w:tcW w:w="3052" w:type="dxa"/>
          </w:tcPr>
          <w:p w14:paraId="159AB80F" w14:textId="1DCD4503" w:rsidR="000C39B6" w:rsidRDefault="00587DBD" w:rsidP="000C39B6">
            <w:pPr>
              <w:cnfStyle w:val="000000100000" w:firstRow="0" w:lastRow="0" w:firstColumn="0" w:lastColumn="0" w:oddVBand="0" w:evenVBand="0" w:oddHBand="1" w:evenHBand="0" w:firstRowFirstColumn="0" w:firstRowLastColumn="0" w:lastRowFirstColumn="0" w:lastRowLastColumn="0"/>
              <w:rPr>
                <w:sz w:val="24"/>
                <w:szCs w:val="24"/>
                <w:u w:val="single"/>
              </w:rPr>
            </w:pPr>
            <w:r>
              <w:rPr>
                <w:sz w:val="24"/>
                <w:szCs w:val="24"/>
                <w:u w:val="single"/>
              </w:rPr>
              <w:t>9,000 Gallon</w:t>
            </w:r>
          </w:p>
        </w:tc>
        <w:tc>
          <w:tcPr>
            <w:tcW w:w="2338" w:type="dxa"/>
          </w:tcPr>
          <w:p w14:paraId="6B93D6C3" w14:textId="2783369F" w:rsidR="000C39B6" w:rsidRDefault="00000657" w:rsidP="000C39B6">
            <w:pPr>
              <w:cnfStyle w:val="000000100000" w:firstRow="0" w:lastRow="0" w:firstColumn="0" w:lastColumn="0" w:oddVBand="0" w:evenVBand="0" w:oddHBand="1" w:evenHBand="0" w:firstRowFirstColumn="0" w:firstRowLastColumn="0" w:lastRowFirstColumn="0" w:lastRowLastColumn="0"/>
              <w:rPr>
                <w:sz w:val="24"/>
                <w:szCs w:val="24"/>
                <w:u w:val="single"/>
              </w:rPr>
            </w:pPr>
            <w:r>
              <w:rPr>
                <w:sz w:val="24"/>
                <w:szCs w:val="24"/>
                <w:u w:val="single"/>
              </w:rPr>
              <w:t>13,000 Gallon</w:t>
            </w:r>
          </w:p>
        </w:tc>
      </w:tr>
      <w:tr w:rsidR="000C39B6" w14:paraId="03C9CE03" w14:textId="77777777" w:rsidTr="00587DBD">
        <w:tc>
          <w:tcPr>
            <w:cnfStyle w:val="001000000000" w:firstRow="0" w:lastRow="0" w:firstColumn="1" w:lastColumn="0" w:oddVBand="0" w:evenVBand="0" w:oddHBand="0" w:evenHBand="0" w:firstRowFirstColumn="0" w:firstRowLastColumn="0" w:lastRowFirstColumn="0" w:lastRowLastColumn="0"/>
            <w:tcW w:w="1525" w:type="dxa"/>
          </w:tcPr>
          <w:p w14:paraId="00F834AF" w14:textId="357F74A4" w:rsidR="000C39B6" w:rsidRDefault="00000657" w:rsidP="000C39B6">
            <w:pPr>
              <w:rPr>
                <w:sz w:val="24"/>
                <w:szCs w:val="24"/>
                <w:u w:val="single"/>
              </w:rPr>
            </w:pPr>
            <w:r>
              <w:rPr>
                <w:sz w:val="24"/>
                <w:szCs w:val="24"/>
                <w:u w:val="single"/>
              </w:rPr>
              <w:t>Estimated Monthly Volume</w:t>
            </w:r>
          </w:p>
        </w:tc>
        <w:tc>
          <w:tcPr>
            <w:tcW w:w="2435" w:type="dxa"/>
          </w:tcPr>
          <w:p w14:paraId="4D09DA44" w14:textId="6828F3BF" w:rsidR="000C39B6" w:rsidRDefault="00000657" w:rsidP="000C39B6">
            <w:pPr>
              <w:cnfStyle w:val="000000000000" w:firstRow="0" w:lastRow="0" w:firstColumn="0" w:lastColumn="0" w:oddVBand="0" w:evenVBand="0" w:oddHBand="0" w:evenHBand="0" w:firstRowFirstColumn="0" w:firstRowLastColumn="0" w:lastRowFirstColumn="0" w:lastRowLastColumn="0"/>
              <w:rPr>
                <w:sz w:val="24"/>
                <w:szCs w:val="24"/>
                <w:u w:val="single"/>
              </w:rPr>
            </w:pPr>
            <w:r>
              <w:rPr>
                <w:sz w:val="24"/>
                <w:szCs w:val="24"/>
                <w:u w:val="single"/>
              </w:rPr>
              <w:t xml:space="preserve">950,000 </w:t>
            </w:r>
            <w:proofErr w:type="spellStart"/>
            <w:r>
              <w:rPr>
                <w:sz w:val="24"/>
                <w:szCs w:val="24"/>
                <w:u w:val="single"/>
              </w:rPr>
              <w:t>scf</w:t>
            </w:r>
            <w:proofErr w:type="spellEnd"/>
          </w:p>
        </w:tc>
        <w:tc>
          <w:tcPr>
            <w:tcW w:w="3052" w:type="dxa"/>
          </w:tcPr>
          <w:p w14:paraId="0E07417E" w14:textId="174E9885" w:rsidR="000C39B6" w:rsidRDefault="00000657" w:rsidP="000C39B6">
            <w:pPr>
              <w:cnfStyle w:val="000000000000" w:firstRow="0" w:lastRow="0" w:firstColumn="0" w:lastColumn="0" w:oddVBand="0" w:evenVBand="0" w:oddHBand="0" w:evenHBand="0" w:firstRowFirstColumn="0" w:firstRowLastColumn="0" w:lastRowFirstColumn="0" w:lastRowLastColumn="0"/>
              <w:rPr>
                <w:sz w:val="24"/>
                <w:szCs w:val="24"/>
                <w:u w:val="single"/>
              </w:rPr>
            </w:pPr>
            <w:r>
              <w:rPr>
                <w:sz w:val="24"/>
                <w:szCs w:val="24"/>
                <w:u w:val="single"/>
              </w:rPr>
              <w:t xml:space="preserve">982,000 </w:t>
            </w:r>
            <w:proofErr w:type="spellStart"/>
            <w:r>
              <w:rPr>
                <w:sz w:val="24"/>
                <w:szCs w:val="24"/>
                <w:u w:val="single"/>
              </w:rPr>
              <w:t>scf</w:t>
            </w:r>
            <w:proofErr w:type="spellEnd"/>
          </w:p>
        </w:tc>
        <w:tc>
          <w:tcPr>
            <w:tcW w:w="2338" w:type="dxa"/>
          </w:tcPr>
          <w:p w14:paraId="47683519" w14:textId="31CBB7BB" w:rsidR="000C39B6" w:rsidRDefault="00000657" w:rsidP="000C39B6">
            <w:pPr>
              <w:cnfStyle w:val="000000000000" w:firstRow="0" w:lastRow="0" w:firstColumn="0" w:lastColumn="0" w:oddVBand="0" w:evenVBand="0" w:oddHBand="0" w:evenHBand="0" w:firstRowFirstColumn="0" w:firstRowLastColumn="0" w:lastRowFirstColumn="0" w:lastRowLastColumn="0"/>
              <w:rPr>
                <w:sz w:val="24"/>
                <w:szCs w:val="24"/>
                <w:u w:val="single"/>
              </w:rPr>
            </w:pPr>
            <w:r>
              <w:rPr>
                <w:sz w:val="24"/>
                <w:szCs w:val="24"/>
                <w:u w:val="single"/>
              </w:rPr>
              <w:t xml:space="preserve">1,950,000 </w:t>
            </w:r>
            <w:proofErr w:type="spellStart"/>
            <w:r>
              <w:rPr>
                <w:sz w:val="24"/>
                <w:szCs w:val="24"/>
                <w:u w:val="single"/>
              </w:rPr>
              <w:t>scf</w:t>
            </w:r>
            <w:proofErr w:type="spellEnd"/>
          </w:p>
        </w:tc>
      </w:tr>
      <w:tr w:rsidR="000C39B6" w14:paraId="0AB54A26" w14:textId="77777777" w:rsidTr="00587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6FF0F8F7" w14:textId="27ABB2B2" w:rsidR="000C39B6" w:rsidRDefault="00000657" w:rsidP="000C39B6">
            <w:pPr>
              <w:rPr>
                <w:sz w:val="24"/>
                <w:szCs w:val="24"/>
                <w:u w:val="single"/>
              </w:rPr>
            </w:pPr>
            <w:r>
              <w:rPr>
                <w:sz w:val="24"/>
                <w:szCs w:val="24"/>
                <w:u w:val="single"/>
              </w:rPr>
              <w:t>Product Price</w:t>
            </w:r>
          </w:p>
        </w:tc>
        <w:tc>
          <w:tcPr>
            <w:tcW w:w="2435" w:type="dxa"/>
          </w:tcPr>
          <w:p w14:paraId="0A8C1E8F" w14:textId="6BB204A4" w:rsidR="000C39B6" w:rsidRDefault="00000657" w:rsidP="000C39B6">
            <w:pPr>
              <w:cnfStyle w:val="000000100000" w:firstRow="0" w:lastRow="0" w:firstColumn="0" w:lastColumn="0" w:oddVBand="0" w:evenVBand="0" w:oddHBand="1" w:evenHBand="0" w:firstRowFirstColumn="0" w:firstRowLastColumn="0" w:lastRowFirstColumn="0" w:lastRowLastColumn="0"/>
              <w:rPr>
                <w:sz w:val="24"/>
                <w:szCs w:val="24"/>
                <w:u w:val="single"/>
              </w:rPr>
            </w:pPr>
            <w:r>
              <w:rPr>
                <w:sz w:val="24"/>
                <w:szCs w:val="24"/>
                <w:u w:val="single"/>
              </w:rPr>
              <w:t xml:space="preserve">$50.00 per </w:t>
            </w:r>
            <w:proofErr w:type="spellStart"/>
            <w:r>
              <w:rPr>
                <w:sz w:val="24"/>
                <w:szCs w:val="24"/>
                <w:u w:val="single"/>
              </w:rPr>
              <w:t>ccf</w:t>
            </w:r>
            <w:proofErr w:type="spellEnd"/>
          </w:p>
        </w:tc>
        <w:tc>
          <w:tcPr>
            <w:tcW w:w="3052" w:type="dxa"/>
          </w:tcPr>
          <w:p w14:paraId="3C7D0D1F" w14:textId="04C886FE" w:rsidR="000C39B6" w:rsidRDefault="00156D2B" w:rsidP="000C39B6">
            <w:pPr>
              <w:cnfStyle w:val="000000100000" w:firstRow="0" w:lastRow="0" w:firstColumn="0" w:lastColumn="0" w:oddVBand="0" w:evenVBand="0" w:oddHBand="1" w:evenHBand="0" w:firstRowFirstColumn="0" w:firstRowLastColumn="0" w:lastRowFirstColumn="0" w:lastRowLastColumn="0"/>
              <w:rPr>
                <w:sz w:val="24"/>
                <w:szCs w:val="24"/>
                <w:u w:val="single"/>
              </w:rPr>
            </w:pPr>
            <w:r>
              <w:rPr>
                <w:sz w:val="24"/>
                <w:szCs w:val="24"/>
                <w:u w:val="single"/>
              </w:rPr>
              <w:t xml:space="preserve">$1.25 per </w:t>
            </w:r>
            <w:proofErr w:type="spellStart"/>
            <w:r>
              <w:rPr>
                <w:sz w:val="24"/>
                <w:szCs w:val="24"/>
                <w:u w:val="single"/>
              </w:rPr>
              <w:t>ccf</w:t>
            </w:r>
            <w:proofErr w:type="spellEnd"/>
          </w:p>
        </w:tc>
        <w:tc>
          <w:tcPr>
            <w:tcW w:w="2338" w:type="dxa"/>
          </w:tcPr>
          <w:p w14:paraId="246D2871" w14:textId="7B57F4F8" w:rsidR="000C39B6" w:rsidRDefault="00000657" w:rsidP="000C39B6">
            <w:pPr>
              <w:cnfStyle w:val="000000100000" w:firstRow="0" w:lastRow="0" w:firstColumn="0" w:lastColumn="0" w:oddVBand="0" w:evenVBand="0" w:oddHBand="1" w:evenHBand="0" w:firstRowFirstColumn="0" w:firstRowLastColumn="0" w:lastRowFirstColumn="0" w:lastRowLastColumn="0"/>
              <w:rPr>
                <w:sz w:val="24"/>
                <w:szCs w:val="24"/>
                <w:u w:val="single"/>
              </w:rPr>
            </w:pPr>
            <w:r>
              <w:rPr>
                <w:sz w:val="24"/>
                <w:szCs w:val="24"/>
                <w:u w:val="single"/>
              </w:rPr>
              <w:t xml:space="preserve">$1.00 per </w:t>
            </w:r>
            <w:proofErr w:type="spellStart"/>
            <w:r>
              <w:rPr>
                <w:sz w:val="24"/>
                <w:szCs w:val="24"/>
                <w:u w:val="single"/>
              </w:rPr>
              <w:t>ccf</w:t>
            </w:r>
            <w:proofErr w:type="spellEnd"/>
          </w:p>
        </w:tc>
      </w:tr>
      <w:tr w:rsidR="000C39B6" w14:paraId="59A3C280" w14:textId="77777777" w:rsidTr="00587DBD">
        <w:tc>
          <w:tcPr>
            <w:cnfStyle w:val="001000000000" w:firstRow="0" w:lastRow="0" w:firstColumn="1" w:lastColumn="0" w:oddVBand="0" w:evenVBand="0" w:oddHBand="0" w:evenHBand="0" w:firstRowFirstColumn="0" w:firstRowLastColumn="0" w:lastRowFirstColumn="0" w:lastRowLastColumn="0"/>
            <w:tcW w:w="1525" w:type="dxa"/>
          </w:tcPr>
          <w:p w14:paraId="67EA5823" w14:textId="7018AF73" w:rsidR="000C39B6" w:rsidRDefault="00000657" w:rsidP="000C39B6">
            <w:pPr>
              <w:rPr>
                <w:sz w:val="24"/>
                <w:szCs w:val="24"/>
                <w:u w:val="single"/>
              </w:rPr>
            </w:pPr>
            <w:r>
              <w:rPr>
                <w:sz w:val="24"/>
                <w:szCs w:val="24"/>
                <w:u w:val="single"/>
              </w:rPr>
              <w:t>Monthly Rental</w:t>
            </w:r>
          </w:p>
        </w:tc>
        <w:tc>
          <w:tcPr>
            <w:tcW w:w="2435" w:type="dxa"/>
          </w:tcPr>
          <w:p w14:paraId="244429BB" w14:textId="13BB34A0" w:rsidR="000C39B6" w:rsidRDefault="00000657" w:rsidP="000C39B6">
            <w:pPr>
              <w:cnfStyle w:val="000000000000" w:firstRow="0" w:lastRow="0" w:firstColumn="0" w:lastColumn="0" w:oddVBand="0" w:evenVBand="0" w:oddHBand="0" w:evenHBand="0" w:firstRowFirstColumn="0" w:firstRowLastColumn="0" w:lastRowFirstColumn="0" w:lastRowLastColumn="0"/>
              <w:rPr>
                <w:sz w:val="24"/>
                <w:szCs w:val="24"/>
                <w:u w:val="single"/>
              </w:rPr>
            </w:pPr>
            <w:r>
              <w:rPr>
                <w:sz w:val="24"/>
                <w:szCs w:val="24"/>
                <w:u w:val="single"/>
              </w:rPr>
              <w:t>$1500.00</w:t>
            </w:r>
          </w:p>
        </w:tc>
        <w:tc>
          <w:tcPr>
            <w:tcW w:w="3052" w:type="dxa"/>
          </w:tcPr>
          <w:p w14:paraId="6601BDCD" w14:textId="00B78A0D" w:rsidR="000C39B6" w:rsidRDefault="00000657" w:rsidP="000C39B6">
            <w:pPr>
              <w:cnfStyle w:val="000000000000" w:firstRow="0" w:lastRow="0" w:firstColumn="0" w:lastColumn="0" w:oddVBand="0" w:evenVBand="0" w:oddHBand="0" w:evenHBand="0" w:firstRowFirstColumn="0" w:firstRowLastColumn="0" w:lastRowFirstColumn="0" w:lastRowLastColumn="0"/>
              <w:rPr>
                <w:sz w:val="24"/>
                <w:szCs w:val="24"/>
                <w:u w:val="single"/>
              </w:rPr>
            </w:pPr>
            <w:r>
              <w:rPr>
                <w:sz w:val="24"/>
                <w:szCs w:val="24"/>
                <w:u w:val="single"/>
              </w:rPr>
              <w:t>$1700.00</w:t>
            </w:r>
          </w:p>
        </w:tc>
        <w:tc>
          <w:tcPr>
            <w:tcW w:w="2338" w:type="dxa"/>
          </w:tcPr>
          <w:p w14:paraId="6BDB5DA0" w14:textId="7F7F8283" w:rsidR="00000657" w:rsidRDefault="00000657" w:rsidP="000C39B6">
            <w:pPr>
              <w:cnfStyle w:val="000000000000" w:firstRow="0" w:lastRow="0" w:firstColumn="0" w:lastColumn="0" w:oddVBand="0" w:evenVBand="0" w:oddHBand="0" w:evenHBand="0" w:firstRowFirstColumn="0" w:firstRowLastColumn="0" w:lastRowFirstColumn="0" w:lastRowLastColumn="0"/>
              <w:rPr>
                <w:sz w:val="24"/>
                <w:szCs w:val="24"/>
                <w:u w:val="single"/>
              </w:rPr>
            </w:pPr>
            <w:r>
              <w:rPr>
                <w:sz w:val="24"/>
                <w:szCs w:val="24"/>
                <w:u w:val="single"/>
              </w:rPr>
              <w:t>$1250.00</w:t>
            </w:r>
          </w:p>
        </w:tc>
      </w:tr>
      <w:tr w:rsidR="000C39B6" w14:paraId="74A96D94" w14:textId="77777777" w:rsidTr="00587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7A69A09B" w14:textId="3C593824" w:rsidR="000C39B6" w:rsidRDefault="00000657" w:rsidP="000C39B6">
            <w:pPr>
              <w:rPr>
                <w:sz w:val="24"/>
                <w:szCs w:val="24"/>
                <w:u w:val="single"/>
              </w:rPr>
            </w:pPr>
            <w:r>
              <w:rPr>
                <w:sz w:val="24"/>
                <w:szCs w:val="24"/>
                <w:u w:val="single"/>
              </w:rPr>
              <w:t>Delivery Charge</w:t>
            </w:r>
          </w:p>
        </w:tc>
        <w:tc>
          <w:tcPr>
            <w:tcW w:w="2435" w:type="dxa"/>
          </w:tcPr>
          <w:p w14:paraId="41436108" w14:textId="3C336140" w:rsidR="000C39B6" w:rsidRDefault="005968E4" w:rsidP="000C39B6">
            <w:pPr>
              <w:cnfStyle w:val="000000100000" w:firstRow="0" w:lastRow="0" w:firstColumn="0" w:lastColumn="0" w:oddVBand="0" w:evenVBand="0" w:oddHBand="1" w:evenHBand="0" w:firstRowFirstColumn="0" w:firstRowLastColumn="0" w:lastRowFirstColumn="0" w:lastRowLastColumn="0"/>
              <w:rPr>
                <w:sz w:val="24"/>
                <w:szCs w:val="24"/>
                <w:u w:val="single"/>
              </w:rPr>
            </w:pPr>
            <w:r>
              <w:rPr>
                <w:sz w:val="24"/>
                <w:szCs w:val="24"/>
                <w:u w:val="single"/>
              </w:rPr>
              <w:t>$75.00</w:t>
            </w:r>
          </w:p>
        </w:tc>
        <w:tc>
          <w:tcPr>
            <w:tcW w:w="3052" w:type="dxa"/>
          </w:tcPr>
          <w:p w14:paraId="50EE3A29" w14:textId="4130903A" w:rsidR="000C39B6" w:rsidRDefault="005968E4" w:rsidP="000C39B6">
            <w:pPr>
              <w:cnfStyle w:val="000000100000" w:firstRow="0" w:lastRow="0" w:firstColumn="0" w:lastColumn="0" w:oddVBand="0" w:evenVBand="0" w:oddHBand="1" w:evenHBand="0" w:firstRowFirstColumn="0" w:firstRowLastColumn="0" w:lastRowFirstColumn="0" w:lastRowLastColumn="0"/>
              <w:rPr>
                <w:sz w:val="24"/>
                <w:szCs w:val="24"/>
                <w:u w:val="single"/>
              </w:rPr>
            </w:pPr>
            <w:r>
              <w:rPr>
                <w:sz w:val="24"/>
                <w:szCs w:val="24"/>
                <w:u w:val="single"/>
              </w:rPr>
              <w:t>$75.00</w:t>
            </w:r>
          </w:p>
        </w:tc>
        <w:tc>
          <w:tcPr>
            <w:tcW w:w="2338" w:type="dxa"/>
          </w:tcPr>
          <w:p w14:paraId="5E3A10F5" w14:textId="1F7019A8" w:rsidR="000C39B6" w:rsidRDefault="005968E4" w:rsidP="000C39B6">
            <w:pPr>
              <w:cnfStyle w:val="000000100000" w:firstRow="0" w:lastRow="0" w:firstColumn="0" w:lastColumn="0" w:oddVBand="0" w:evenVBand="0" w:oddHBand="1" w:evenHBand="0" w:firstRowFirstColumn="0" w:firstRowLastColumn="0" w:lastRowFirstColumn="0" w:lastRowLastColumn="0"/>
              <w:rPr>
                <w:sz w:val="24"/>
                <w:szCs w:val="24"/>
                <w:u w:val="single"/>
              </w:rPr>
            </w:pPr>
            <w:r>
              <w:rPr>
                <w:sz w:val="24"/>
                <w:szCs w:val="24"/>
                <w:u w:val="single"/>
              </w:rPr>
              <w:t>$50.00</w:t>
            </w:r>
          </w:p>
        </w:tc>
      </w:tr>
      <w:tr w:rsidR="000C39B6" w14:paraId="0001AB13" w14:textId="77777777" w:rsidTr="00587DBD">
        <w:tc>
          <w:tcPr>
            <w:cnfStyle w:val="001000000000" w:firstRow="0" w:lastRow="0" w:firstColumn="1" w:lastColumn="0" w:oddVBand="0" w:evenVBand="0" w:oddHBand="0" w:evenHBand="0" w:firstRowFirstColumn="0" w:firstRowLastColumn="0" w:lastRowFirstColumn="0" w:lastRowLastColumn="0"/>
            <w:tcW w:w="1525" w:type="dxa"/>
          </w:tcPr>
          <w:p w14:paraId="22DDBA28" w14:textId="785822DE" w:rsidR="000C39B6" w:rsidRDefault="005968E4" w:rsidP="000C39B6">
            <w:pPr>
              <w:rPr>
                <w:sz w:val="24"/>
                <w:szCs w:val="24"/>
                <w:u w:val="single"/>
              </w:rPr>
            </w:pPr>
            <w:r>
              <w:rPr>
                <w:sz w:val="24"/>
                <w:szCs w:val="24"/>
                <w:u w:val="single"/>
              </w:rPr>
              <w:t>Annual Inspection Fee</w:t>
            </w:r>
          </w:p>
        </w:tc>
        <w:tc>
          <w:tcPr>
            <w:tcW w:w="2435" w:type="dxa"/>
          </w:tcPr>
          <w:p w14:paraId="2F3B5FE2" w14:textId="0E3965C8" w:rsidR="000C39B6" w:rsidRDefault="005968E4" w:rsidP="000C39B6">
            <w:pPr>
              <w:cnfStyle w:val="000000000000" w:firstRow="0" w:lastRow="0" w:firstColumn="0" w:lastColumn="0" w:oddVBand="0" w:evenVBand="0" w:oddHBand="0" w:evenHBand="0" w:firstRowFirstColumn="0" w:firstRowLastColumn="0" w:lastRowFirstColumn="0" w:lastRowLastColumn="0"/>
              <w:rPr>
                <w:sz w:val="24"/>
                <w:szCs w:val="24"/>
                <w:u w:val="single"/>
              </w:rPr>
            </w:pPr>
            <w:r>
              <w:rPr>
                <w:sz w:val="24"/>
                <w:szCs w:val="24"/>
                <w:u w:val="single"/>
              </w:rPr>
              <w:t>$25.00</w:t>
            </w:r>
          </w:p>
        </w:tc>
        <w:tc>
          <w:tcPr>
            <w:tcW w:w="3052" w:type="dxa"/>
          </w:tcPr>
          <w:p w14:paraId="13DA224B" w14:textId="331EA7BF" w:rsidR="000C39B6" w:rsidRDefault="005968E4" w:rsidP="000C39B6">
            <w:pPr>
              <w:cnfStyle w:val="000000000000" w:firstRow="0" w:lastRow="0" w:firstColumn="0" w:lastColumn="0" w:oddVBand="0" w:evenVBand="0" w:oddHBand="0" w:evenHBand="0" w:firstRowFirstColumn="0" w:firstRowLastColumn="0" w:lastRowFirstColumn="0" w:lastRowLastColumn="0"/>
              <w:rPr>
                <w:sz w:val="24"/>
                <w:szCs w:val="24"/>
                <w:u w:val="single"/>
              </w:rPr>
            </w:pPr>
            <w:r>
              <w:rPr>
                <w:sz w:val="24"/>
                <w:szCs w:val="24"/>
                <w:u w:val="single"/>
              </w:rPr>
              <w:t>$25.00</w:t>
            </w:r>
          </w:p>
        </w:tc>
        <w:tc>
          <w:tcPr>
            <w:tcW w:w="2338" w:type="dxa"/>
          </w:tcPr>
          <w:p w14:paraId="32624BC6" w14:textId="2CDCF725" w:rsidR="000C39B6" w:rsidRDefault="005968E4" w:rsidP="000C39B6">
            <w:pPr>
              <w:cnfStyle w:val="000000000000" w:firstRow="0" w:lastRow="0" w:firstColumn="0" w:lastColumn="0" w:oddVBand="0" w:evenVBand="0" w:oddHBand="0" w:evenHBand="0" w:firstRowFirstColumn="0" w:firstRowLastColumn="0" w:lastRowFirstColumn="0" w:lastRowLastColumn="0"/>
              <w:rPr>
                <w:sz w:val="24"/>
                <w:szCs w:val="24"/>
                <w:u w:val="single"/>
              </w:rPr>
            </w:pPr>
            <w:r>
              <w:rPr>
                <w:sz w:val="24"/>
                <w:szCs w:val="24"/>
                <w:u w:val="single"/>
              </w:rPr>
              <w:t>$25.00</w:t>
            </w:r>
          </w:p>
        </w:tc>
      </w:tr>
    </w:tbl>
    <w:p w14:paraId="5A9DD9A3" w14:textId="3B4EA746" w:rsidR="009B5FC6" w:rsidRPr="008D5AA5" w:rsidRDefault="008D5AA5" w:rsidP="000C39B6">
      <w:pPr>
        <w:rPr>
          <w:sz w:val="24"/>
          <w:szCs w:val="24"/>
        </w:rPr>
      </w:pPr>
      <w:r w:rsidRPr="009E0F83">
        <w:rPr>
          <w:color w:val="FF0000"/>
          <w:sz w:val="24"/>
          <w:szCs w:val="24"/>
        </w:rPr>
        <w:t>All other pricing for Product(s), Fees, Services and other miscellaneous costs not otherwise specified above shall be subject to IGCO’s then current pricing for similarly situated customers</w:t>
      </w:r>
      <w:r>
        <w:rPr>
          <w:sz w:val="24"/>
          <w:szCs w:val="24"/>
        </w:rPr>
        <w:t>.</w:t>
      </w:r>
    </w:p>
    <w:p w14:paraId="532DE80E" w14:textId="19A06D38" w:rsidR="00BF0E85" w:rsidRDefault="00BF0E85" w:rsidP="000C39B6">
      <w:pPr>
        <w:rPr>
          <w:sz w:val="24"/>
          <w:szCs w:val="24"/>
        </w:rPr>
      </w:pPr>
      <w:r>
        <w:rPr>
          <w:sz w:val="24"/>
          <w:szCs w:val="24"/>
        </w:rPr>
        <w:t>Consuming Location:</w:t>
      </w:r>
      <w:r w:rsidR="00156D2B">
        <w:rPr>
          <w:sz w:val="24"/>
          <w:szCs w:val="24"/>
        </w:rPr>
        <w:t xml:space="preserve"> </w:t>
      </w:r>
      <w:r>
        <w:rPr>
          <w:sz w:val="24"/>
          <w:szCs w:val="24"/>
        </w:rPr>
        <w:t xml:space="preserve">10001 </w:t>
      </w:r>
      <w:proofErr w:type="spellStart"/>
      <w:r>
        <w:rPr>
          <w:sz w:val="24"/>
          <w:szCs w:val="24"/>
        </w:rPr>
        <w:t>Cryo</w:t>
      </w:r>
      <w:proofErr w:type="spellEnd"/>
      <w:r>
        <w:rPr>
          <w:sz w:val="24"/>
          <w:szCs w:val="24"/>
        </w:rPr>
        <w:t xml:space="preserve"> Street</w:t>
      </w:r>
      <w:r w:rsidR="00156D2B">
        <w:rPr>
          <w:sz w:val="24"/>
          <w:szCs w:val="24"/>
        </w:rPr>
        <w:t xml:space="preserve"> New York, NY 10019</w:t>
      </w:r>
      <w:r>
        <w:rPr>
          <w:sz w:val="24"/>
          <w:szCs w:val="24"/>
        </w:rPr>
        <w:t xml:space="preserve"> </w:t>
      </w:r>
    </w:p>
    <w:p w14:paraId="49201BAB" w14:textId="0FE53B15" w:rsidR="00BF0E85" w:rsidRDefault="0089727F" w:rsidP="000C39B6">
      <w:pPr>
        <w:rPr>
          <w:sz w:val="24"/>
          <w:szCs w:val="24"/>
        </w:rPr>
      </w:pPr>
      <w:r>
        <w:rPr>
          <w:sz w:val="24"/>
          <w:szCs w:val="24"/>
        </w:rPr>
        <w:t>In accordance with Section 6 of the agreement, all notices shall be sent to the following addresses:</w:t>
      </w:r>
    </w:p>
    <w:tbl>
      <w:tblPr>
        <w:tblStyle w:val="TableGrid"/>
        <w:tblW w:w="0" w:type="auto"/>
        <w:tblLook w:val="04A0" w:firstRow="1" w:lastRow="0" w:firstColumn="1" w:lastColumn="0" w:noHBand="0" w:noVBand="1"/>
      </w:tblPr>
      <w:tblGrid>
        <w:gridCol w:w="4675"/>
        <w:gridCol w:w="4675"/>
      </w:tblGrid>
      <w:tr w:rsidR="0089727F" w14:paraId="0BD092B6" w14:textId="77777777" w:rsidTr="0089727F">
        <w:tc>
          <w:tcPr>
            <w:tcW w:w="4675" w:type="dxa"/>
          </w:tcPr>
          <w:p w14:paraId="49E7348E" w14:textId="04FFCA81" w:rsidR="0089727F" w:rsidRDefault="0089727F" w:rsidP="000C39B6">
            <w:pPr>
              <w:rPr>
                <w:sz w:val="24"/>
                <w:szCs w:val="24"/>
              </w:rPr>
            </w:pPr>
            <w:r>
              <w:rPr>
                <w:sz w:val="24"/>
                <w:szCs w:val="24"/>
              </w:rPr>
              <w:t>End User Company (</w:t>
            </w:r>
            <w:r w:rsidR="008D5AA5">
              <w:rPr>
                <w:sz w:val="24"/>
                <w:szCs w:val="24"/>
              </w:rPr>
              <w:t>“EUCO”)</w:t>
            </w:r>
          </w:p>
        </w:tc>
        <w:tc>
          <w:tcPr>
            <w:tcW w:w="4675" w:type="dxa"/>
          </w:tcPr>
          <w:p w14:paraId="45D808A6" w14:textId="54F53BDA" w:rsidR="0089727F" w:rsidRDefault="0089727F" w:rsidP="000C39B6">
            <w:pPr>
              <w:rPr>
                <w:sz w:val="24"/>
                <w:szCs w:val="24"/>
              </w:rPr>
            </w:pPr>
            <w:r>
              <w:rPr>
                <w:sz w:val="24"/>
                <w:szCs w:val="24"/>
              </w:rPr>
              <w:t xml:space="preserve">Industrial Gas Company </w:t>
            </w:r>
            <w:r w:rsidR="008D5AA5">
              <w:rPr>
                <w:sz w:val="24"/>
                <w:szCs w:val="24"/>
              </w:rPr>
              <w:t>(“IGCO”)</w:t>
            </w:r>
          </w:p>
        </w:tc>
      </w:tr>
      <w:tr w:rsidR="0089727F" w14:paraId="4903C48D" w14:textId="77777777" w:rsidTr="0089727F">
        <w:tc>
          <w:tcPr>
            <w:tcW w:w="4675" w:type="dxa"/>
          </w:tcPr>
          <w:p w14:paraId="5B9911C1" w14:textId="46C1FD3A" w:rsidR="0089727F" w:rsidRDefault="008D5AA5" w:rsidP="000C39B6">
            <w:pPr>
              <w:rPr>
                <w:sz w:val="24"/>
                <w:szCs w:val="24"/>
              </w:rPr>
            </w:pPr>
            <w:r>
              <w:rPr>
                <w:sz w:val="24"/>
                <w:szCs w:val="24"/>
              </w:rPr>
              <w:t xml:space="preserve">10001 </w:t>
            </w:r>
            <w:proofErr w:type="spellStart"/>
            <w:r>
              <w:rPr>
                <w:sz w:val="24"/>
                <w:szCs w:val="24"/>
              </w:rPr>
              <w:t>Cryo</w:t>
            </w:r>
            <w:proofErr w:type="spellEnd"/>
            <w:r>
              <w:rPr>
                <w:sz w:val="24"/>
                <w:szCs w:val="24"/>
              </w:rPr>
              <w:t xml:space="preserve"> Street </w:t>
            </w:r>
          </w:p>
        </w:tc>
        <w:tc>
          <w:tcPr>
            <w:tcW w:w="4675" w:type="dxa"/>
          </w:tcPr>
          <w:p w14:paraId="1A4AF773" w14:textId="1E9259A3" w:rsidR="0089727F" w:rsidRDefault="008D5AA5" w:rsidP="000C39B6">
            <w:pPr>
              <w:rPr>
                <w:sz w:val="24"/>
                <w:szCs w:val="24"/>
              </w:rPr>
            </w:pPr>
            <w:r>
              <w:rPr>
                <w:sz w:val="24"/>
                <w:szCs w:val="24"/>
              </w:rPr>
              <w:t>10001 Indefinite Renewal Lane</w:t>
            </w:r>
          </w:p>
        </w:tc>
      </w:tr>
      <w:tr w:rsidR="0089727F" w14:paraId="05774E0B" w14:textId="77777777" w:rsidTr="0089727F">
        <w:tc>
          <w:tcPr>
            <w:tcW w:w="4675" w:type="dxa"/>
          </w:tcPr>
          <w:p w14:paraId="309843E5" w14:textId="2D6D2C3A" w:rsidR="0089727F" w:rsidRDefault="008D5AA5" w:rsidP="000C39B6">
            <w:pPr>
              <w:rPr>
                <w:sz w:val="24"/>
                <w:szCs w:val="24"/>
              </w:rPr>
            </w:pPr>
            <w:r>
              <w:rPr>
                <w:sz w:val="24"/>
                <w:szCs w:val="24"/>
              </w:rPr>
              <w:t>New York, NY 10019</w:t>
            </w:r>
          </w:p>
        </w:tc>
        <w:tc>
          <w:tcPr>
            <w:tcW w:w="4675" w:type="dxa"/>
          </w:tcPr>
          <w:p w14:paraId="5C716688" w14:textId="6C7A4F08" w:rsidR="0089727F" w:rsidRDefault="008D5AA5" w:rsidP="000C39B6">
            <w:pPr>
              <w:rPr>
                <w:sz w:val="24"/>
                <w:szCs w:val="24"/>
              </w:rPr>
            </w:pPr>
            <w:r>
              <w:rPr>
                <w:sz w:val="24"/>
                <w:szCs w:val="24"/>
              </w:rPr>
              <w:t>New York, NY 10018</w:t>
            </w:r>
          </w:p>
        </w:tc>
      </w:tr>
      <w:tr w:rsidR="0089727F" w14:paraId="48BBEECF" w14:textId="77777777" w:rsidTr="0089727F">
        <w:tc>
          <w:tcPr>
            <w:tcW w:w="4675" w:type="dxa"/>
          </w:tcPr>
          <w:p w14:paraId="4CF9BF48" w14:textId="59133FAA" w:rsidR="0089727F" w:rsidRDefault="008D5AA5" w:rsidP="000C39B6">
            <w:pPr>
              <w:rPr>
                <w:sz w:val="24"/>
                <w:szCs w:val="24"/>
              </w:rPr>
            </w:pPr>
            <w:r>
              <w:rPr>
                <w:sz w:val="24"/>
                <w:szCs w:val="24"/>
              </w:rPr>
              <w:lastRenderedPageBreak/>
              <w:t>Attention: Purchasing Director</w:t>
            </w:r>
          </w:p>
        </w:tc>
        <w:tc>
          <w:tcPr>
            <w:tcW w:w="4675" w:type="dxa"/>
          </w:tcPr>
          <w:p w14:paraId="242C0B58" w14:textId="43D4A130" w:rsidR="0089727F" w:rsidRDefault="008D5AA5" w:rsidP="000C39B6">
            <w:pPr>
              <w:rPr>
                <w:sz w:val="24"/>
                <w:szCs w:val="24"/>
              </w:rPr>
            </w:pPr>
            <w:r>
              <w:rPr>
                <w:sz w:val="24"/>
                <w:szCs w:val="24"/>
              </w:rPr>
              <w:t>Attention: General Counsel</w:t>
            </w:r>
          </w:p>
        </w:tc>
      </w:tr>
      <w:tr w:rsidR="0089727F" w14:paraId="26E7696F" w14:textId="77777777" w:rsidTr="0089727F">
        <w:tc>
          <w:tcPr>
            <w:tcW w:w="4675" w:type="dxa"/>
          </w:tcPr>
          <w:p w14:paraId="6CC54BBF" w14:textId="13B7DE1A" w:rsidR="0089727F" w:rsidRDefault="008D5AA5" w:rsidP="000C39B6">
            <w:pPr>
              <w:rPr>
                <w:sz w:val="24"/>
                <w:szCs w:val="24"/>
              </w:rPr>
            </w:pPr>
            <w:r>
              <w:rPr>
                <w:sz w:val="24"/>
                <w:szCs w:val="24"/>
              </w:rPr>
              <w:t>Fax # 555.555.5555</w:t>
            </w:r>
          </w:p>
        </w:tc>
        <w:tc>
          <w:tcPr>
            <w:tcW w:w="4675" w:type="dxa"/>
          </w:tcPr>
          <w:p w14:paraId="67F7C257" w14:textId="23F8500A" w:rsidR="0089727F" w:rsidRDefault="008D5AA5" w:rsidP="000C39B6">
            <w:pPr>
              <w:rPr>
                <w:sz w:val="24"/>
                <w:szCs w:val="24"/>
              </w:rPr>
            </w:pPr>
            <w:r>
              <w:rPr>
                <w:sz w:val="24"/>
                <w:szCs w:val="24"/>
              </w:rPr>
              <w:t>Fax # 555.555.5555</w:t>
            </w:r>
          </w:p>
        </w:tc>
      </w:tr>
    </w:tbl>
    <w:p w14:paraId="68184900" w14:textId="77777777" w:rsidR="0089727F" w:rsidRPr="00BF0E85" w:rsidRDefault="0089727F" w:rsidP="000C39B6">
      <w:pPr>
        <w:rPr>
          <w:sz w:val="24"/>
          <w:szCs w:val="24"/>
        </w:rPr>
      </w:pPr>
    </w:p>
    <w:sectPr w:rsidR="0089727F" w:rsidRPr="00BF0E8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5DC0D" w14:textId="77777777" w:rsidR="0016739C" w:rsidRDefault="0016739C" w:rsidP="00D7133D">
      <w:pPr>
        <w:spacing w:after="0" w:line="240" w:lineRule="auto"/>
      </w:pPr>
      <w:r>
        <w:separator/>
      </w:r>
    </w:p>
  </w:endnote>
  <w:endnote w:type="continuationSeparator" w:id="0">
    <w:p w14:paraId="6D12CCFC" w14:textId="77777777" w:rsidR="0016739C" w:rsidRDefault="0016739C" w:rsidP="00D71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F2D7B" w14:textId="531550D0" w:rsidR="00D7133D" w:rsidRDefault="00C22223">
    <w:pPr>
      <w:pStyle w:val="Footer"/>
    </w:pPr>
    <w:r>
      <w:t>Cliff Cain</w:t>
    </w:r>
    <w:r>
      <w:ptab w:relativeTo="margin" w:alignment="center" w:leader="none"/>
    </w:r>
    <w:r>
      <w:t>ccain@edelgasgroup.com</w:t>
    </w:r>
    <w:r>
      <w:ptab w:relativeTo="margin" w:alignment="right" w:leader="none"/>
    </w:r>
    <w:r>
      <w:t>262.307.8031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67AAA" w14:textId="77777777" w:rsidR="0016739C" w:rsidRDefault="0016739C" w:rsidP="00D7133D">
      <w:pPr>
        <w:spacing w:after="0" w:line="240" w:lineRule="auto"/>
      </w:pPr>
      <w:r>
        <w:separator/>
      </w:r>
    </w:p>
  </w:footnote>
  <w:footnote w:type="continuationSeparator" w:id="0">
    <w:p w14:paraId="1E987549" w14:textId="77777777" w:rsidR="0016739C" w:rsidRDefault="0016739C" w:rsidP="00D71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FC542" w14:textId="0A462E73" w:rsidR="00C22223" w:rsidRDefault="00C22223">
    <w:pPr>
      <w:pStyle w:val="Header"/>
    </w:pPr>
    <w:r>
      <w:rPr>
        <w:noProof/>
      </w:rPr>
      <w:pict w14:anchorId="4170A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465876" o:spid="_x0000_s2050" type="#_x0000_t75" style="position:absolute;margin-left:0;margin-top:0;width:467.85pt;height:461.05pt;z-index:-251657216;mso-position-horizontal:center;mso-position-horizontal-relative:margin;mso-position-vertical:center;mso-position-vertical-relative:margin" o:allowincell="f">
          <v:imagedata r:id="rId1" o:title="IMG_4156 (002)"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2053193144"/>
      <w:docPartObj>
        <w:docPartGallery w:val="Page Numbers (Top of Page)"/>
        <w:docPartUnique/>
      </w:docPartObj>
    </w:sdtPr>
    <w:sdtEndPr>
      <w:rPr>
        <w:b/>
        <w:bCs/>
        <w:noProof/>
        <w:color w:val="auto"/>
        <w:spacing w:val="0"/>
      </w:rPr>
    </w:sdtEndPr>
    <w:sdtContent>
      <w:p w14:paraId="50E18BF3" w14:textId="079012E2" w:rsidR="00F23078" w:rsidRDefault="00F23078">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64943A1" w14:textId="19C29D50" w:rsidR="00C22223" w:rsidRDefault="00C22223">
    <w:pPr>
      <w:pStyle w:val="Header"/>
    </w:pPr>
    <w:r>
      <w:rPr>
        <w:noProof/>
      </w:rPr>
      <w:pict w14:anchorId="5A19CD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465877" o:spid="_x0000_s2051" type="#_x0000_t75" style="position:absolute;margin-left:0;margin-top:0;width:467.85pt;height:461.05pt;z-index:-251656192;mso-position-horizontal:center;mso-position-horizontal-relative:margin;mso-position-vertical:center;mso-position-vertical-relative:margin" o:allowincell="f">
          <v:imagedata r:id="rId1" o:title="IMG_4156 (002)"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477E7" w14:textId="66B45237" w:rsidR="00C22223" w:rsidRDefault="00C22223">
    <w:pPr>
      <w:pStyle w:val="Header"/>
    </w:pPr>
    <w:r>
      <w:rPr>
        <w:noProof/>
      </w:rPr>
      <w:pict w14:anchorId="2EC302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465875" o:spid="_x0000_s2049" type="#_x0000_t75" style="position:absolute;margin-left:0;margin-top:0;width:467.85pt;height:461.05pt;z-index:-251658240;mso-position-horizontal:center;mso-position-horizontal-relative:margin;mso-position-vertical:center;mso-position-vertical-relative:margin" o:allowincell="f">
          <v:imagedata r:id="rId1" o:title="IMG_4156 (002)"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465C1"/>
    <w:multiLevelType w:val="hybridMultilevel"/>
    <w:tmpl w:val="BAF2697A"/>
    <w:lvl w:ilvl="0" w:tplc="ED4644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133C2"/>
    <w:multiLevelType w:val="hybridMultilevel"/>
    <w:tmpl w:val="F0161BFC"/>
    <w:lvl w:ilvl="0" w:tplc="F9446BF2">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163870"/>
    <w:multiLevelType w:val="hybridMultilevel"/>
    <w:tmpl w:val="9EDE2EA8"/>
    <w:lvl w:ilvl="0" w:tplc="ED4644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621D7D"/>
    <w:multiLevelType w:val="hybridMultilevel"/>
    <w:tmpl w:val="B0BA54C8"/>
    <w:lvl w:ilvl="0" w:tplc="DAF0AE54">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3D541A6"/>
    <w:multiLevelType w:val="hybridMultilevel"/>
    <w:tmpl w:val="8FBE14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7173D1C"/>
    <w:multiLevelType w:val="hybridMultilevel"/>
    <w:tmpl w:val="E7E24D78"/>
    <w:lvl w:ilvl="0" w:tplc="8B76C6E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F06FE9"/>
    <w:multiLevelType w:val="hybridMultilevel"/>
    <w:tmpl w:val="618C9B30"/>
    <w:lvl w:ilvl="0" w:tplc="0F10588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C42C37"/>
    <w:multiLevelType w:val="hybridMultilevel"/>
    <w:tmpl w:val="D7B4C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800326"/>
    <w:multiLevelType w:val="hybridMultilevel"/>
    <w:tmpl w:val="9B0207F0"/>
    <w:lvl w:ilvl="0" w:tplc="18888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5D7E1B"/>
    <w:multiLevelType w:val="hybridMultilevel"/>
    <w:tmpl w:val="46E04F4E"/>
    <w:lvl w:ilvl="0" w:tplc="ED4644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D03883"/>
    <w:multiLevelType w:val="hybridMultilevel"/>
    <w:tmpl w:val="42B80B34"/>
    <w:lvl w:ilvl="0" w:tplc="153CF3E8">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31E4108"/>
    <w:multiLevelType w:val="hybridMultilevel"/>
    <w:tmpl w:val="29DA05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A516CC9"/>
    <w:multiLevelType w:val="hybridMultilevel"/>
    <w:tmpl w:val="B5F05988"/>
    <w:lvl w:ilvl="0" w:tplc="ED4644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EB956EC"/>
    <w:multiLevelType w:val="hybridMultilevel"/>
    <w:tmpl w:val="8142548A"/>
    <w:lvl w:ilvl="0" w:tplc="9ECA3BE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8"/>
  </w:num>
  <w:num w:numId="3">
    <w:abstractNumId w:val="6"/>
  </w:num>
  <w:num w:numId="4">
    <w:abstractNumId w:val="10"/>
  </w:num>
  <w:num w:numId="5">
    <w:abstractNumId w:val="3"/>
  </w:num>
  <w:num w:numId="6">
    <w:abstractNumId w:val="7"/>
  </w:num>
  <w:num w:numId="7">
    <w:abstractNumId w:val="11"/>
  </w:num>
  <w:num w:numId="8">
    <w:abstractNumId w:val="4"/>
  </w:num>
  <w:num w:numId="9">
    <w:abstractNumId w:val="1"/>
  </w:num>
  <w:num w:numId="10">
    <w:abstractNumId w:val="13"/>
  </w:num>
  <w:num w:numId="11">
    <w:abstractNumId w:val="0"/>
  </w:num>
  <w:num w:numId="12">
    <w:abstractNumId w:val="12"/>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F5"/>
    <w:rsid w:val="00000657"/>
    <w:rsid w:val="000550BD"/>
    <w:rsid w:val="000A29B6"/>
    <w:rsid w:val="000C39B6"/>
    <w:rsid w:val="001214D4"/>
    <w:rsid w:val="00156D2B"/>
    <w:rsid w:val="00164A8C"/>
    <w:rsid w:val="0016739C"/>
    <w:rsid w:val="00171749"/>
    <w:rsid w:val="001805D1"/>
    <w:rsid w:val="00180EC2"/>
    <w:rsid w:val="00385279"/>
    <w:rsid w:val="003879ED"/>
    <w:rsid w:val="00393953"/>
    <w:rsid w:val="003B1D56"/>
    <w:rsid w:val="00487F9E"/>
    <w:rsid w:val="00496CC7"/>
    <w:rsid w:val="004C01F1"/>
    <w:rsid w:val="0052133E"/>
    <w:rsid w:val="00541D35"/>
    <w:rsid w:val="00587DBD"/>
    <w:rsid w:val="005968E4"/>
    <w:rsid w:val="005F74E9"/>
    <w:rsid w:val="00626B6D"/>
    <w:rsid w:val="00634824"/>
    <w:rsid w:val="00653E9F"/>
    <w:rsid w:val="006B7785"/>
    <w:rsid w:val="006C5C72"/>
    <w:rsid w:val="006D0BF5"/>
    <w:rsid w:val="006F0E67"/>
    <w:rsid w:val="007C352A"/>
    <w:rsid w:val="00801EE1"/>
    <w:rsid w:val="00816D93"/>
    <w:rsid w:val="0084461B"/>
    <w:rsid w:val="0086724D"/>
    <w:rsid w:val="0089727F"/>
    <w:rsid w:val="008B3194"/>
    <w:rsid w:val="008D5AA5"/>
    <w:rsid w:val="009136A2"/>
    <w:rsid w:val="009318CE"/>
    <w:rsid w:val="009409C9"/>
    <w:rsid w:val="009918F4"/>
    <w:rsid w:val="009B5FC6"/>
    <w:rsid w:val="009E0F83"/>
    <w:rsid w:val="009E23A9"/>
    <w:rsid w:val="00A236BB"/>
    <w:rsid w:val="00A30DBF"/>
    <w:rsid w:val="00A63057"/>
    <w:rsid w:val="00AC2006"/>
    <w:rsid w:val="00B03C2B"/>
    <w:rsid w:val="00B850AE"/>
    <w:rsid w:val="00BF0E85"/>
    <w:rsid w:val="00BF5194"/>
    <w:rsid w:val="00C22223"/>
    <w:rsid w:val="00C4457E"/>
    <w:rsid w:val="00C8455D"/>
    <w:rsid w:val="00CA19FA"/>
    <w:rsid w:val="00D25329"/>
    <w:rsid w:val="00D2758F"/>
    <w:rsid w:val="00D35F48"/>
    <w:rsid w:val="00D7133D"/>
    <w:rsid w:val="00D7275C"/>
    <w:rsid w:val="00DE5F5E"/>
    <w:rsid w:val="00E0420C"/>
    <w:rsid w:val="00E4691E"/>
    <w:rsid w:val="00E51EAB"/>
    <w:rsid w:val="00E575A6"/>
    <w:rsid w:val="00EB16DB"/>
    <w:rsid w:val="00F23078"/>
    <w:rsid w:val="00F82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6BF5F1"/>
  <w15:chartTrackingRefBased/>
  <w15:docId w15:val="{FA147914-A033-4E17-9FB5-413BE562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279"/>
    <w:pPr>
      <w:ind w:left="720"/>
      <w:contextualSpacing/>
    </w:pPr>
  </w:style>
  <w:style w:type="paragraph" w:styleId="Header">
    <w:name w:val="header"/>
    <w:basedOn w:val="Normal"/>
    <w:link w:val="HeaderChar"/>
    <w:uiPriority w:val="99"/>
    <w:unhideWhenUsed/>
    <w:rsid w:val="00D71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33D"/>
  </w:style>
  <w:style w:type="paragraph" w:styleId="Footer">
    <w:name w:val="footer"/>
    <w:basedOn w:val="Normal"/>
    <w:link w:val="FooterChar"/>
    <w:uiPriority w:val="99"/>
    <w:unhideWhenUsed/>
    <w:rsid w:val="00D71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33D"/>
  </w:style>
  <w:style w:type="table" w:styleId="TableGrid">
    <w:name w:val="Table Grid"/>
    <w:basedOn w:val="TableNormal"/>
    <w:uiPriority w:val="39"/>
    <w:rsid w:val="00801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0C39B6"/>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0C39B6"/>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0C39B6"/>
    <w:rPr>
      <w:rFonts w:eastAsiaTheme="minorEastAsia" w:cs="Times New Roman"/>
      <w:sz w:val="20"/>
      <w:szCs w:val="20"/>
    </w:rPr>
  </w:style>
  <w:style w:type="character" w:styleId="SubtleEmphasis">
    <w:name w:val="Subtle Emphasis"/>
    <w:basedOn w:val="DefaultParagraphFont"/>
    <w:uiPriority w:val="19"/>
    <w:qFormat/>
    <w:rsid w:val="000C39B6"/>
    <w:rPr>
      <w:i/>
      <w:iCs/>
    </w:rPr>
  </w:style>
  <w:style w:type="table" w:styleId="LightShading-Accent1">
    <w:name w:val="Light Shading Accent 1"/>
    <w:basedOn w:val="TableNormal"/>
    <w:uiPriority w:val="60"/>
    <w:rsid w:val="000C39B6"/>
    <w:pPr>
      <w:spacing w:after="0" w:line="240"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PlainTable5">
    <w:name w:val="Plain Table 5"/>
    <w:basedOn w:val="TableNormal"/>
    <w:uiPriority w:val="45"/>
    <w:rsid w:val="00587D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8F15E-A20A-4757-B124-115E1A6C8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4409</Words>
  <Characters>25134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Cain</dc:creator>
  <cp:keywords/>
  <dc:description/>
  <cp:lastModifiedBy>Cliff Cain</cp:lastModifiedBy>
  <cp:revision>2</cp:revision>
  <dcterms:created xsi:type="dcterms:W3CDTF">2021-04-08T13:23:00Z</dcterms:created>
  <dcterms:modified xsi:type="dcterms:W3CDTF">2021-04-08T13:23:00Z</dcterms:modified>
</cp:coreProperties>
</file>